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KV 2011/12 vom 1. März 2012</w:t>
      </w:r>
    </w:p>
    <w:p>
      <w:r>
        <w:t>SG Gerichte, 2012-03-01, DE</w:t>
      </w:r>
    </w:p>
    <w:p>
      <w:r>
        <w:rPr>
          <w:b/>
        </w:rPr>
        <w:t xml:space="preserve">Quelle: </w:t>
      </w:r>
      <w:r>
        <w:t>https://mcp.opencaselaw.ch/entscheid/sg_gerichte_KV_2011_12</w:t>
      </w:r>
    </w:p>
    <w:p>
      <w:r>
        <w:t>FR: SG_GERICHTE KV 2011/12 du 1 mars 2012</w:t>
      </w:r>
    </w:p>
    <w:p>
      <w:r>
        <w:t>IT: SG_GERICHTE KV 2011/12 del 1 marzo 2012</w:t>
      </w:r>
    </w:p>
    <w:p>
      <w:pPr>
        <w:pStyle w:val="Heading2"/>
      </w:pPr>
      <w:r>
        <w:t>Regeste</w:t>
      </w:r>
    </w:p>
    <w:p>
      <w:r>
        <w:t>Art. 64 KVG. Art. 42 Abs. 2 KVG. Art. 103 Abs. 2 KVV. Prüfung einer Kostenbeteiligung. Rechtsöffnung (Entscheid des Versicherungsgerichts des Kantons St. Gallen vom 1. März 2012, KV 2011/12).Präsident Martin Rutishauser, Versicherungsrichter Joachim Huber, Versicherungsrichterin Marie Löhrer; Gerichtsschreiberin Della BatlinerEntscheid vom 1. März 2012in SachenA.___,Beschwerdeführerin,gegenCSS Kranken-Versicherung AG, Recht &amp; Compliance, Tribschenstrasse 21, Postfach 2568, 6002 Luzern,Beschwerdegegnerin,betreffendForderungSachverhalt:</w:t>
      </w:r>
    </w:p>
    <w:p>
      <w:pPr>
        <w:pStyle w:val="Heading2"/>
      </w:pPr>
      <w:r>
        <w:t>Volltext</w:t>
      </w:r>
    </w:p>
    <w:p>
      <w:r>
        <w:t>St.Gallen Versicherungsgericht 01.03.2012 KV 2011/12 Saint-Gall Versicherungsgericht 01.03.2012 KV 2011/12 San Gallo Versicherungsgericht 01.03.2012 KV 2011/12</w:t>
      </w:r>
    </w:p>
    <w:p>
      <w:r>
        <w:t>Art. 64 KVG. Art. 42 Abs. 2 KVG. Art. 103 Abs. 2 KVV. Prüfung einer Kostenbeteiligung. Rechtsöffnung (Entscheid des Versicherungsgerichts des Kantons St. Gallen vom 1. März 2012, KV 2011/12).Präsident Martin Rutishauser, Versicherungsrichter Joachim Huber, Versicherungsrichterin Marie Löhrer; Gerichtsschreiberin Della BatlinerEntscheid vom 1. März 2012in SachenA.___,Beschwerdeführerin,gegenCSS Kranken-Versicherung AG, Recht &amp; Compliance, Tribschenstrasse 21, Postfach 2568, 6002 Luzern,Beschwerdegegnerin,betreffendForderungSachverhalt:</w:t>
      </w:r>
    </w:p>
    <w:p>
      <w:r>
        <w:t>St.Gallen Versicherungsgericht Saint-Gall Versicherungsgericht San Gallo Versicherungsgericht KV - Krankenversicherung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