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I/2-2020/71 vom 20. August 2021</w:t>
      </w:r>
    </w:p>
    <w:p>
      <w:r>
        <w:t>SG Gerichte, 2021-08-20, DE</w:t>
      </w:r>
    </w:p>
    <w:p>
      <w:r>
        <w:rPr>
          <w:b/>
        </w:rPr>
        <w:t xml:space="preserve">Quelle: </w:t>
      </w:r>
      <w:r>
        <w:t>https://mcp.opencaselaw.ch/entscheid/sg_gerichte_I_2-2020_71</w:t>
      </w:r>
    </w:p>
    <w:p>
      <w:r>
        <w:t>FR: SG_GERICHTE I/2-2020/71 du 20 août 2021</w:t>
      </w:r>
    </w:p>
    <w:p>
      <w:r>
        <w:t>IT: SG_GERICHTE I/2-2020/71 del 20 agosto 2021</w:t>
      </w:r>
    </w:p>
    <w:p>
      <w:pPr>
        <w:pStyle w:val="Heading2"/>
      </w:pPr>
      <w:r>
        <w:t>Regeste</w:t>
      </w:r>
    </w:p>
    <w:p>
      <w:r>
        <w:t>Art. 41 lit. h Ziff. 5 VRP (sGS 951.1). Kanalisationsanschlussbeitrag. Verfügungscharakter des Anfechtungsobjekts verneint. (Verwaltungsrekurskommission, Abteilung I/2, 20. August 2021, I/2-2020/71).</w:t>
      </w:r>
    </w:p>
    <w:p>
      <w:pPr>
        <w:pStyle w:val="Heading2"/>
      </w:pPr>
      <w:r>
        <w:t>Volltext</w:t>
      </w:r>
    </w:p>
    <w:p>
      <w:r>
        <w:t>St.Gallen Verwaltungsrekurskommission 20.08.2021 I/2-2020/71 Saint-Gall Verwaltungsrekurskommission 20.08.2021 I/2-2020/71 San Gallo Verwaltungsrekurskommission 20.08.2021 I/2-2020/71</w:t>
      </w:r>
    </w:p>
    <w:p>
      <w:r>
        <w:t>Art. 41 lit. h Ziff. 5 VRP (sGS 951.1). Kanalisationsanschlussbeitrag. Verfügungscharakter des Anfechtungsobjekts verneint. (Verwaltungsrekurskommission, Abteilung I/2, 20. August 2021, I/2-2020/71).</w:t>
      </w:r>
    </w:p>
    <w:p>
      <w:r>
        <w:t>St.Gallen Verwaltungsrekurskommission Saint-Gall Verwaltungsrekurskommission San Gallo Verwaltungsrekurskommission Abgaben und öffentliche Dienstpflichten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