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2024/50 vom 31. Dezember 2020</w:t>
      </w:r>
    </w:p>
    <w:p>
      <w:r>
        <w:t>SG Gerichte, 2020-12-31, DE</w:t>
      </w:r>
    </w:p>
    <w:p>
      <w:r>
        <w:rPr>
          <w:b/>
        </w:rPr>
        <w:t xml:space="preserve">Quelle: </w:t>
      </w:r>
      <w:r>
        <w:t>https://mcp.opencaselaw.ch/entscheid/sg_gerichte_IV_2024_50</w:t>
      </w:r>
    </w:p>
    <w:p>
      <w:r>
        <w:t>FR: SG_GERICHTE IV 2024/50 du 31 décembre 2020</w:t>
      </w:r>
    </w:p>
    <w:p>
      <w:r>
        <w:t>IT: SG_GERICHTE IV 2024/50 del 31 dicembre 2020</w:t>
      </w:r>
    </w:p>
    <w:p>
      <w:pPr>
        <w:pStyle w:val="Heading2"/>
      </w:pPr>
      <w:r>
        <w:t>Regeste</w:t>
      </w:r>
    </w:p>
    <w:p>
      <w:r>
        <w:t>Art. 28 IVG. Beweiskräftiges polydisziplinäres MGSG-Gutachten. Einkommensvergleich für den gesamten entscheidrelevanten Zeitraum nach bis 31. Dezember 2020 in Kraft stehenden Bestimmungen. Kein Rentenanspruch. Abweisung der Beschwerde (Entscheid des Versicherungsgerichts des Kantons St. Gallen vom 10. Februar 2025, IV 2024/50).</w:t>
      </w:r>
    </w:p>
    <w:p>
      <w:pPr>
        <w:pStyle w:val="Heading2"/>
      </w:pPr>
      <w:r>
        <w:t>Volltext</w:t>
      </w:r>
    </w:p>
    <w:p>
      <w:r>
        <w:t>St.Gallen Versicherungsgericht 10.02.2025 IV 2024/50 Saint-Gall Versicherungsgericht 10.02.2025 IV 2024/50 San Gallo Versicherungsgericht 10.02.2025 IV 2024/50</w:t>
      </w:r>
    </w:p>
    <w:p>
      <w:r>
        <w:t>Art. 28 IVG. Beweiskräftiges polydisziplinäres MGSG-Gutachten. Einkommensvergleich für den gesamten entscheidrelevanten Zeitraum nach bis 31. Dezember 2020 in Kraft stehenden Bestimmungen. Kein Rentenanspruch. Abweisung der Beschwerde (Entscheid des Versicherungsgerichts des Kantons St. Gallen vom 10. Februar 2025, IV 2024/50).</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