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2020/166 vom 31. Dezember 2012</w:t>
      </w:r>
    </w:p>
    <w:p>
      <w:r>
        <w:t>SG Gerichte, 2012-12-31, DE</w:t>
      </w:r>
    </w:p>
    <w:p>
      <w:r>
        <w:rPr>
          <w:b/>
        </w:rPr>
        <w:t xml:space="preserve">Quelle: </w:t>
      </w:r>
      <w:r>
        <w:t>https://mcp.opencaselaw.ch/entscheid/sg_gerichte_IV_2020_166</w:t>
      </w:r>
    </w:p>
    <w:p>
      <w:r>
        <w:t>FR: SG_GERICHTE IV 2020/166 du 31 décembre 2012</w:t>
      </w:r>
    </w:p>
    <w:p>
      <w:r>
        <w:t>IT: SG_GERICHTE IV 2020/166 del 31 dicembre 2012</w:t>
      </w:r>
    </w:p>
    <w:p>
      <w:pPr>
        <w:pStyle w:val="Heading2"/>
      </w:pPr>
      <w:r>
        <w:t>Regeste</w:t>
      </w:r>
    </w:p>
    <w:p>
      <w:r>
        <w:t>lit. a Abs. 1 Schl.Best. IVG; Art. 7 ATSG; Art. 8 ATSG, Art. 28 IVG Aufhebung einer Rente gestützt auf lit. a Abs. 1 Schl.Best. IVG per 31. Dezember 2012. Gestützt auf eine Observation im Jahre 2017 und ein als beweiskräftig erkanntes Gutachten vom 10. Oktober 2019 ist aufgrund von Inkonsistenzen auch für die spätere Zeit eine rentenbegründende Arbeitsunfähigkeit zu verneinen (Entscheid des Versicherungsgerichts des Kantons St. Gallen vom 25. April 2022, IV 2020/166). Bestätigt durch Urteil des Bundesgerichts 9C_290/2022.</w:t>
      </w:r>
    </w:p>
    <w:p>
      <w:pPr>
        <w:pStyle w:val="Heading2"/>
      </w:pPr>
      <w:r>
        <w:t>Volltext</w:t>
      </w:r>
    </w:p>
    <w:p>
      <w:r>
        <w:t>St.Gallen Versicherungsgericht 25.04.2022 IV 2020/166 Saint-Gall Versicherungsgericht 25.04.2022 IV 2020/166 San Gallo Versicherungsgericht 25.04.2022 IV 2020/166</w:t>
      </w:r>
    </w:p>
    <w:p>
      <w:r>
        <w:t>lit. a Abs. 1 Schl.Best. IVG; Art. 7 ATSG; Art. 8 ATSG, Art. 28 IVG Aufhebung einer Rente gestützt auf lit. a Abs. 1 Schl.Best. IVG per 31. Dezember 2012. Gestützt auf eine Observation im Jahre 2017 und ein als beweiskräftig erkanntes Gutachten vom 10. Oktober 2019 ist aufgrund von Inkonsistenzen auch für die spätere Zeit eine rentenbegründende Arbeitsunfähigkeit zu verneinen (Entscheid des Versicherungsgerichts des Kantons St. Gallen vom 25. April 2022, IV 2020/166). Bestätigt durch Urteil des Bundesgerichts 9C_290/2022.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