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2018/21 vom 31. Dezember 2011</w:t>
      </w:r>
    </w:p>
    <w:p>
      <w:r>
        <w:t>SG Gerichte, 2011-12-31, DE</w:t>
      </w:r>
    </w:p>
    <w:p>
      <w:r>
        <w:rPr>
          <w:b/>
        </w:rPr>
        <w:t xml:space="preserve">Quelle: </w:t>
      </w:r>
      <w:r>
        <w:t>https://mcp.opencaselaw.ch/entscheid/sg_gerichte_IV_2018_21</w:t>
      </w:r>
    </w:p>
    <w:p>
      <w:r>
        <w:t>FR: SG_GERICHTE IV 2018/21 du 31 décembre 2011</w:t>
      </w:r>
    </w:p>
    <w:p>
      <w:r>
        <w:t>IT: SG_GERICHTE IV 2018/21 del 31 dicembre 2011</w:t>
      </w:r>
    </w:p>
    <w:p>
      <w:pPr>
        <w:pStyle w:val="Heading2"/>
      </w:pPr>
      <w:r>
        <w:t>Regeste</w:t>
      </w:r>
    </w:p>
    <w:p>
      <w:r>
        <w:t>Art. 17 Abs. 1 ATSG. Art. 28 IVG. Art. 88a Abs. 1 IVV, aArt. 88bis Abs. 2 lit. b IVV und aArt. 77 IVV (in der bis 31. Dezember 2011 gültigen Fassung). Beweiswert medizinischer Gutachten. Beweiskraft der beiden verlaufsgutachterlichen Beurteilungen bejaht, in denen eine gesundheitliche Verbesserung mit Wiederlangen einer vollständigen Arbeitsfähigkeit bescheinigt wurde, die zu einem nicht mehr rentenbegründenden Mindestinvaliditätsgrad führt (Entscheid des Versicherungsgerichts des Kantons St. Gallen vom 1. März 2021, IV 2018/21).</w:t>
      </w:r>
    </w:p>
    <w:p>
      <w:pPr>
        <w:pStyle w:val="Heading2"/>
      </w:pPr>
      <w:r>
        <w:t>Volltext</w:t>
      </w:r>
    </w:p>
    <w:p>
      <w:r>
        <w:t>St.Gallen Versicherungsgericht 01.03.2021 IV 2018/21 Saint-Gall Versicherungsgericht 01.03.2021 IV 2018/21 San Gallo Versicherungsgericht 01.03.2021 IV 2018/21</w:t>
      </w:r>
    </w:p>
    <w:p>
      <w:r>
        <w:t>Art. 17 Abs. 1 ATSG. Art. 28 IVG. Art. 88a Abs. 1 IVV, aArt. 88bis Abs. 2 lit. b IVV und aArt. 77 IVV (in der bis 31. Dezember 2011 gültigen Fassung). Beweiswert medizinischer Gutachten. Beweiskraft der beiden verlaufsgutachterlichen Beurteilungen bejaht, in denen eine gesundheitliche Verbesserung mit Wiederlangen einer vollständigen Arbeitsfähigkeit bescheinigt wurde, die zu einem nicht mehr rentenbegründenden Mindestinvaliditätsgrad führt (Entscheid des Versicherungsgerichts des Kantons St. Gallen vom 1. März 2021, IV 2018/21).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