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2017/98 vom 18. März 2011</w:t>
      </w:r>
    </w:p>
    <w:p>
      <w:r>
        <w:t>SG Gerichte, 2011-03-18, DE</w:t>
      </w:r>
    </w:p>
    <w:p>
      <w:r>
        <w:rPr>
          <w:b/>
        </w:rPr>
        <w:t xml:space="preserve">Quelle: </w:t>
      </w:r>
      <w:r>
        <w:t>https://mcp.opencaselaw.ch/entscheid/sg_gerichte_IV_2017_98</w:t>
      </w:r>
    </w:p>
    <w:p>
      <w:r>
        <w:t>FR: SG_GERICHTE IV 2017/98 du 18 mars 2011</w:t>
      </w:r>
    </w:p>
    <w:p>
      <w:r>
        <w:t>IT: SG_GERICHTE IV 2017/98 del 18 marzo 2011</w:t>
      </w:r>
    </w:p>
    <w:p>
      <w:pPr>
        <w:pStyle w:val="Heading2"/>
      </w:pPr>
      <w:r>
        <w:t>Regeste</w:t>
      </w:r>
    </w:p>
    <w:p>
      <w:r>
        <w:t>lit. a Abs. 1 der Schlussbestimmungen der Änderung des IVG vom 18. März 2011 ("IV-Revision 6a"). Zeitpunkt der Einleitung der Überprüfung der "6a-Rentenrevision". Ein Schleudertrauma ohne organisch nachweisbare Funktionsausfälle stellt ein unklares Beschwerdebild dar. Beweiskraft des aktuellen Gutachtens. Rentenaufhebung für die Zukunft bei einem rentenausschliessenden IV-Grad von 20 %. Abweisung der Beschwerde (Entscheid des Versicherungsgerichts des Kantons St. Gallen vom 8. November 2019, IV 2017/98).</w:t>
      </w:r>
    </w:p>
    <w:p>
      <w:pPr>
        <w:pStyle w:val="Heading2"/>
      </w:pPr>
      <w:r>
        <w:t>Volltext</w:t>
      </w:r>
    </w:p>
    <w:p>
      <w:r>
        <w:t>St.Gallen Versicherungsgericht 08.11.2019 IV 2017/98 Saint-Gall Versicherungsgericht 08.11.2019 IV 2017/98 San Gallo Versicherungsgericht 08.11.2019 IV 2017/98</w:t>
      </w:r>
    </w:p>
    <w:p>
      <w:r>
        <w:t>lit. a Abs. 1 der Schlussbestimmungen der Änderung des IVG vom 18. März 2011 ("IV-Revision 6a"). Zeitpunkt der Einleitung der Überprüfung der "6a-Rentenrevision". Ein Schleudertrauma ohne organisch nachweisbare Funktionsausfälle stellt ein unklares Beschwerdebild dar. Beweiskraft des aktuellen Gutachtens. Rentenaufhebung für die Zukunft bei einem rentenausschliessenden IV-Grad von 20 %. Abweisung der Beschwerde (Entscheid des Versicherungsgerichts des Kantons St. Gallen vom 8. November 2019, IV 2017/98).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