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SG_GERICHTE IV 2017/287 vom 19. Juni 2018</w:t>
      </w:r>
    </w:p>
    <w:p>
      <w:r>
        <w:t>SG Gerichte, 2018-06-19, DE</w:t>
      </w:r>
    </w:p>
    <w:p>
      <w:r>
        <w:rPr>
          <w:b/>
        </w:rPr>
        <w:t xml:space="preserve">Quelle: </w:t>
      </w:r>
      <w:r>
        <w:t>https://mcp.opencaselaw.ch/entscheid/sg_gerichte_IV_2017_287</w:t>
      </w:r>
    </w:p>
    <w:p>
      <w:r>
        <w:t>FR: SG_GERICHTE IV 2017/287 du 19 juin 2018</w:t>
      </w:r>
    </w:p>
    <w:p>
      <w:r>
        <w:t>IT: SG_GERICHTE IV 2017/287 del 19 giugno 2018</w:t>
      </w:r>
    </w:p>
    <w:p>
      <w:pPr>
        <w:pStyle w:val="Heading2"/>
      </w:pPr>
      <w:r>
        <w:t>Regeste</w:t>
      </w:r>
    </w:p>
    <w:p>
      <w:r>
        <w:t>Art. 87 Abs. 3 i.V.m. Art. 87 Abs. 2 IVV. Neuanmeldung. Weil keine rentenrelevante Verschlechterung des Gesundheitszustandes hat glaubhaft gemacht werden können, wurde zu Recht nicht auf die Neuanmeldung eingetreten (Entscheid des Versicherungsgerichts des Kantons St. Gallen vom 19. Juni 2018, IV 2017/287).</w:t>
      </w:r>
    </w:p>
    <w:p>
      <w:pPr>
        <w:pStyle w:val="Heading2"/>
      </w:pPr>
      <w:r>
        <w:t>Volltext</w:t>
      </w:r>
    </w:p>
    <w:p>
      <w:r>
        <w:t>St.Gallen Versicherungsgericht 19.06.2018 IV 2017/287 Saint-Gall Versicherungsgericht 19.06.2018 IV 2017/287 San Gallo Versicherungsgericht 19.06.2018 IV 2017/287</w:t>
      </w:r>
    </w:p>
    <w:p>
      <w:r>
        <w:t>Art. 87 Abs. 3 i.V.m. Art. 87 Abs. 2 IVV. Neuanmeldung. Weil keine rentenrelevante Verschlechterung des Gesundheitszustandes hat glaubhaft gemacht werden können, wurde zu Recht nicht auf die Neuanmeldung eingetreten (Entscheid des Versicherungsgerichts des Kantons St. Gallen vom 19. Juni 2018, IV 2017/287).</w:t>
      </w:r>
    </w:p>
    <w:p>
      <w:r>
        <w:t>St.Gallen Versicherungsgericht Saint-Gall Versicherungsgericht San Gallo Versicherungsgericht IV - Invalidenversicherung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