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2017/112 vom 9. März 2018</w:t>
      </w:r>
    </w:p>
    <w:p>
      <w:r>
        <w:t>SG Gerichte, 2018-03-09, DE</w:t>
      </w:r>
    </w:p>
    <w:p>
      <w:r>
        <w:rPr>
          <w:b/>
        </w:rPr>
        <w:t xml:space="preserve">Quelle: </w:t>
      </w:r>
      <w:r>
        <w:t>https://mcp.opencaselaw.ch/entscheid/sg_gerichte_IV_2017_112</w:t>
      </w:r>
    </w:p>
    <w:p>
      <w:r>
        <w:t>FR: SG_GERICHTE IV 2017/112 du 9 mars 2018</w:t>
      </w:r>
    </w:p>
    <w:p>
      <w:r>
        <w:t>IT: SG_GERICHTE IV 2017/112 del 9 marzo 2018</w:t>
      </w:r>
    </w:p>
    <w:p>
      <w:pPr>
        <w:pStyle w:val="Heading2"/>
      </w:pPr>
      <w:r>
        <w:t>Regeste</w:t>
      </w:r>
    </w:p>
    <w:p>
      <w:r>
        <w:t>Art. 21 Abs. 1 IVG, Ziff. 4.05* der Liste der Hilfsmittel im Anhang der HVI. Bevor beurteilt werden kann, ob orthopädische Schuheinlagen ein Hilfsmittel darstellen, muss feststehen, ob für die Behandlung des Leidens ein Anspruch auf medizinische Massnahmen gemäss Art. 12 IVG besteht. Rückweisung zur weiteren Sachverhaltsabklärung (Entscheid des Versicherungsgerichts des Kantons St. Gallen vom 9. März 2018, IV 2017/112). Entscheid vom 9. März 2018</w:t>
      </w:r>
    </w:p>
    <w:p>
      <w:pPr>
        <w:pStyle w:val="Heading2"/>
      </w:pPr>
      <w:r>
        <w:t>Volltext</w:t>
      </w:r>
    </w:p>
    <w:p>
      <w:r>
        <w:t>St.Gallen Versicherungsgericht 09.03.2018 IV 2017/112 Saint-Gall Versicherungsgericht 09.03.2018 IV 2017/112 San Gallo Versicherungsgericht 09.03.2018 IV 2017/112</w:t>
      </w:r>
    </w:p>
    <w:p>
      <w:r>
        <w:t>Art. 21 Abs. 1 IVG, Ziff. 4.05* der Liste der Hilfsmittel im Anhang der HVI. Bevor beurteilt werden kann, ob orthopädische Schuheinlagen ein Hilfsmittel darstellen, muss feststehen, ob für die Behandlung des Leidens ein Anspruch auf medizinische Massnahmen gemäss Art. 12 IVG besteht. Rückweisung zur weiteren Sachverhaltsabklärung (Entscheid des Versicherungsgerichts des Kantons St. Gallen vom 9. März 2018, IV 2017/112).</w:t>
      </w:r>
    </w:p>
    <w:p>
      <w:r>
        <w:t>Entscheid vom 9. März 2018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