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2016/358 vom 22. Juni 2017</w:t>
      </w:r>
    </w:p>
    <w:p>
      <w:r>
        <w:t>SG Gerichte, 2017-06-22, DE</w:t>
      </w:r>
    </w:p>
    <w:p>
      <w:r>
        <w:rPr>
          <w:b/>
        </w:rPr>
        <w:t xml:space="preserve">Quelle: </w:t>
      </w:r>
      <w:r>
        <w:t>https://mcp.opencaselaw.ch/entscheid/sg_gerichte_IV_2016_358</w:t>
      </w:r>
    </w:p>
    <w:p>
      <w:r>
        <w:t>FR: SG_GERICHTE IV 2016/358 du 22 juin 2017</w:t>
      </w:r>
    </w:p>
    <w:p>
      <w:r>
        <w:t>IT: SG_GERICHTE IV 2016/358 del 22 giugno 2017</w:t>
      </w:r>
    </w:p>
    <w:p>
      <w:pPr>
        <w:pStyle w:val="Heading2"/>
      </w:pPr>
      <w:r>
        <w:t>Regeste</w:t>
      </w:r>
    </w:p>
    <w:p>
      <w:r>
        <w:t>Art. 17 Abs. 1 IVG. Art. 43 Abs. 1 ATSG. Anspruch auf eine Umschulung. Verletzung des Untersuchungsgrundsatzes. Da nicht mit dem Beweisgrad der überwiegenden Wahrscheinlichkeit feststeht, dass der Versicherte in der angestammten Tätigkeit als Maurer voll arbeitsfähig ist, ist die Sache zur fachärztlichen Abklärung an die IV-Stelle zurückzuweisen. Teilweise Gutheissung der Beschwerde (Entscheid des Versicherungsgerichts des Kantons St. Gallen vom 22. Juni 2017, IV 2016/358). Entscheid vom 22. Juni 2017 Besetzung Präsident Ralph Jöhl, Versicherungsrichterinnen Monika Gehrer-Hug und Michaela Machleidt Lehmann; Gerichtsschreiberin Lea Hilzinger Geschäftsnr. IV 2016/358 Parteien A.___, Beschwerdeführer, gegen IV-Stelle des Kantons St. Gallen, Postfach 368, 9016 St. Gallen, Beschwerdegegnerin, Gegenstand IV-Leistungen Sachverhalt</w:t>
      </w:r>
    </w:p>
    <w:p>
      <w:pPr>
        <w:pStyle w:val="Heading2"/>
      </w:pPr>
      <w:r>
        <w:t>Volltext</w:t>
      </w:r>
    </w:p>
    <w:p>
      <w:r>
        <w:t>St.Gallen Versicherungsgericht 22.06.2017 IV 2016/358 Saint-Gall Versicherungsgericht 22.06.2017 IV 2016/358 San Gallo Versicherungsgericht 22.06.2017 IV 2016/358</w:t>
      </w:r>
    </w:p>
    <w:p>
      <w:r>
        <w:t>Art. 17 Abs. 1 IVG. Art. 43 Abs. 1 ATSG. Anspruch auf eine Umschulung. Verletzung des Untersuchungsgrundsatzes. Da nicht mit dem Beweisgrad der überwiegenden Wahrscheinlichkeit feststeht, dass der Versicherte in der angestammten Tätigkeit als Maurer voll arbeitsfähig ist, ist die Sache zur fachärztlichen Abklärung an die IV-Stelle zurückzuweisen. Teilweise Gutheissung der Beschwerde (Entscheid des Versicherungsgerichts des Kantons St. Gallen vom 22. Juni 2017, IV 2016/358).</w:t>
      </w:r>
    </w:p>
    <w:p>
      <w:r>
        <w:t>Entscheid vom 22. Juni 2017</w:t>
      </w:r>
    </w:p>
    <w:p>
      <w:r>
        <w:t>Besetzung</w:t>
      </w:r>
    </w:p>
    <w:p>
      <w:r>
        <w:t>Präsident Ralph Jöhl, Versicherungsrichterinnen Monika Gehrer-Hug und Michaela Machleidt Lehmann; Gerichtsschreiberin Lea Hilzinger</w:t>
      </w:r>
    </w:p>
    <w:p>
      <w:r>
        <w:t>Geschäftsnr.</w:t>
      </w:r>
    </w:p>
    <w:p>
      <w:r>
        <w:t>IV 2016/358</w:t>
      </w:r>
    </w:p>
    <w:p>
      <w:r>
        <w:t>Parteien</w:t>
      </w:r>
    </w:p>
    <w:p>
      <w:r>
        <w:t>A.___,</w:t>
      </w:r>
    </w:p>
    <w:p>
      <w:r>
        <w:t>Beschwerdeführer,</w:t>
      </w:r>
    </w:p>
    <w:p>
      <w:r>
        <w:t>gegen</w:t>
      </w:r>
    </w:p>
    <w:p>
      <w:r>
        <w:t>IV-Stelle des Kantons St. Gallen, Postfach 368, 9016 St. Gallen,</w:t>
      </w:r>
    </w:p>
    <w:p>
      <w:r>
        <w:t>Beschwerdegegnerin,</w:t>
      </w:r>
    </w:p>
    <w:p>
      <w:r>
        <w:t>Gegenstand</w:t>
      </w:r>
    </w:p>
    <w:p>
      <w:r>
        <w:t>IV-Leistungen</w:t>
      </w:r>
    </w:p>
    <w:p>
      <w:r>
        <w:t>Sachverhalt</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