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2016/213 vom 11. Juli 2018</w:t>
      </w:r>
    </w:p>
    <w:p>
      <w:r>
        <w:t>SG Gerichte, 2018-07-11, DE</w:t>
      </w:r>
    </w:p>
    <w:p>
      <w:r>
        <w:rPr>
          <w:b/>
        </w:rPr>
        <w:t xml:space="preserve">Quelle: </w:t>
      </w:r>
      <w:r>
        <w:t>https://mcp.opencaselaw.ch/entscheid/sg_gerichte_IV_2016_213</w:t>
      </w:r>
    </w:p>
    <w:p>
      <w:r>
        <w:t>FR: SG_GERICHTE IV 2016/213 du 11 juillet 2018</w:t>
      </w:r>
    </w:p>
    <w:p>
      <w:r>
        <w:t>IT: SG_GERICHTE IV 2016/213 del 11 luglio 2018</w:t>
      </w:r>
    </w:p>
    <w:p>
      <w:pPr>
        <w:pStyle w:val="Heading2"/>
      </w:pPr>
      <w:r>
        <w:t>Regeste</w:t>
      </w:r>
    </w:p>
    <w:p>
      <w:r>
        <w:t>Beweistauglichkeit eines durch eine Medas erstellten bidisziplinären orthopädisch-psychiatrischen Gutachtens in formeller und materieller Hinsicht. Nichteintreten auf Schadenersatzbegehren für Wegfallen von BVG-Leistungen aufgrund erneuter Ablehnung der IV-Leistungen bei einem IV-Grad von 20% anstelle von 30%, mangels entsprechenden Begehrens sowie Verfügung gemäss Art. 78 Abs. 1 und 2 ATSG. (Entscheid des Versicherungsgerichts des Kantons St. Gallen vom 11. Juli 2018, IV 2016/213). Bestätigt durch Urteil des Bundesgerichts 8C_598/2018.</w:t>
      </w:r>
    </w:p>
    <w:p>
      <w:pPr>
        <w:pStyle w:val="Heading2"/>
      </w:pPr>
      <w:r>
        <w:t>Volltext</w:t>
      </w:r>
    </w:p>
    <w:p>
      <w:r>
        <w:t>St.Gallen Versicherungsgericht 11.07.2018 IV 2016/213 Saint-Gall Versicherungsgericht 11.07.2018 IV 2016/213 San Gallo Versicherungsgericht 11.07.2018 IV 2016/213</w:t>
      </w:r>
    </w:p>
    <w:p>
      <w:r>
        <w:t>Beweistauglichkeit eines durch eine Medas erstellten bidisziplinären orthopädisch-psychiatrischen Gutachtens in formeller und materieller Hinsicht. Nichteintreten auf Schadenersatzbegehren für Wegfallen von BVG-Leistungen aufgrund erneuter Ablehnung der IV-Leistungen bei einem IV-Grad von 20% anstelle von 30%, mangels entsprechenden Begehrens sowie Verfügung gemäss Art. 78 Abs. 1 und 2 ATSG. (Entscheid des Versicherungsgerichts des Kantons St. Gallen vom 11. Juli 2018, IV 2016/213). Bestätigt durch Urteil des Bundesgerichts 8C_598/2018.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