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2015/237 vom 3. Juni 2016</w:t>
      </w:r>
    </w:p>
    <w:p>
      <w:r>
        <w:t>SG Gerichte, 2016-06-03, DE</w:t>
      </w:r>
    </w:p>
    <w:p>
      <w:r>
        <w:rPr>
          <w:b/>
        </w:rPr>
        <w:t xml:space="preserve">Quelle: </w:t>
      </w:r>
      <w:r>
        <w:t>https://mcp.opencaselaw.ch/entscheid/sg_gerichte_IV_2015_237</w:t>
      </w:r>
    </w:p>
    <w:p>
      <w:r>
        <w:t>FR: SG_GERICHTE IV 2015/237 du 3 juin 2016</w:t>
      </w:r>
    </w:p>
    <w:p>
      <w:r>
        <w:t>IT: SG_GERICHTE IV 2015/237 del 3 giugno 2016</w:t>
      </w:r>
    </w:p>
    <w:p>
      <w:pPr>
        <w:pStyle w:val="Heading2"/>
      </w:pPr>
      <w:r>
        <w:t>Regeste</w:t>
      </w:r>
    </w:p>
    <w:p>
      <w:r>
        <w:t>Art. 61 lit. i ATSG in Verbindung mit Art. 81 Abs. 1 VRP. Wiederaufnahme des Verfahrens/Revision. Mit den neu eingereichten medizinischen Unterlagen ist weder erstellt, dass bereits zum Verfügungszeitpunkt ein somatisches Hüftleiden bestanden hat, noch dass dieses bereits zum damaligen Zeitpunkt invalidisierend war (E. 2.2). Weiter wäre es der Gesuchstellerin bei Anwendung der zumutbaren Sorgfalt möglich gewesen, die von ihr nun geltend gemachte fehlende Bildgebung der Hüften bereits im ordentlichen Beschwerdeverfahren zu rügen (2.3). Auf das Wiederaufnahmebegehren kann somit nicht eingetreten werden (Entscheid des Versicherungsgerichts des Kantons St. Gallen vom 3. Juni 2016, IV 2015/237). Bestätigt durch Urteil des Bundesgerichts 8C_481/2016.</w:t>
      </w:r>
    </w:p>
    <w:p>
      <w:pPr>
        <w:pStyle w:val="Heading2"/>
      </w:pPr>
      <w:r>
        <w:t>Volltext</w:t>
      </w:r>
    </w:p>
    <w:p>
      <w:r>
        <w:t>St.Gallen Versicherungsgericht 03.06.2016 IV 2015/237 Saint-Gall Versicherungsgericht 03.06.2016 IV 2015/237 San Gallo Versicherungsgericht 03.06.2016 IV 2015/237</w:t>
      </w:r>
    </w:p>
    <w:p>
      <w:r>
        <w:t>Art. 61 lit. i ATSG in Verbindung mit Art. 81 Abs. 1 VRP. Wiederaufnahme des Verfahrens/Revision. Mit den neu eingereichten medizinischen Unterlagen ist weder erstellt, dass bereits zum Verfügungszeitpunkt ein somatisches Hüftleiden bestanden hat, noch dass dieses bereits zum damaligen Zeitpunkt invalidisierend war (E. 2.2). Weiter wäre es der Gesuchstellerin bei Anwendung der zumutbaren Sorgfalt möglich gewesen, die von ihr nun geltend gemachte fehlende Bildgebung der Hüften bereits im ordentlichen Beschwerdeverfahren zu rügen (2.3). Auf das Wiederaufnahmebegehren kann somit nicht eingetreten werden (Entscheid des Versicherungsgerichts des Kantons St. Gallen vom 3. Juni 2016, IV 2015/237). Bestätigt durch Urteil des Bundesgerichts 8C_481/2016.</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