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2015/205 vom 24. Januar 2017</w:t>
      </w:r>
    </w:p>
    <w:p>
      <w:r>
        <w:t>SG Gerichte, 2017-01-24, DE</w:t>
      </w:r>
    </w:p>
    <w:p>
      <w:r>
        <w:rPr>
          <w:b/>
        </w:rPr>
        <w:t xml:space="preserve">Quelle: </w:t>
      </w:r>
      <w:r>
        <w:t>https://mcp.opencaselaw.ch/entscheid/sg_gerichte_IV_2015_205</w:t>
      </w:r>
    </w:p>
    <w:p>
      <w:r>
        <w:t>FR: SG_GERICHTE IV 2015/205 du 24 janvier 2017</w:t>
      </w:r>
    </w:p>
    <w:p>
      <w:r>
        <w:t>IT: SG_GERICHTE IV 2015/205 del 24 gennaio 2017</w:t>
      </w:r>
    </w:p>
    <w:p>
      <w:pPr>
        <w:pStyle w:val="Heading2"/>
      </w:pPr>
      <w:r>
        <w:t>Regeste</w:t>
      </w:r>
    </w:p>
    <w:p>
      <w:r>
        <w:t>Art. 17 ATSG. Verschlechterung des Gesundheitszustandes beweislos, andere Gründe für eine Rentenrevision verneint. Abweisung der Beschwerde (Entscheid des Versicherungsgerichts des Kantons St. Gallen vom 24. Januar 2017, IV 2015/205). Entscheid vom 24. Januar 2017</w:t>
      </w:r>
    </w:p>
    <w:p>
      <w:pPr>
        <w:pStyle w:val="Heading2"/>
      </w:pPr>
      <w:r>
        <w:t>Volltext</w:t>
      </w:r>
    </w:p>
    <w:p>
      <w:r>
        <w:t>St.Gallen Versicherungsgericht 24.01.2017 IV 2015/205 Saint-Gall Versicherungsgericht 24.01.2017 IV 2015/205 San Gallo Versicherungsgericht 24.01.2017 IV 2015/205</w:t>
      </w:r>
    </w:p>
    <w:p>
      <w:r>
        <w:t>Art. 17 ATSG. Verschlechterung des Gesundheitszustandes beweislos, andere Gründe für eine Rentenrevision verneint. Abweisung der Beschwerde (Entscheid des Versicherungsgerichts des Kantons St. Gallen vom 24. Januar 2017, IV 2015/205).</w:t>
      </w:r>
    </w:p>
    <w:p>
      <w:r>
        <w:t>Entscheid vom 24. Januar 2017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