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2014/548 vom 28. März 2017</w:t>
      </w:r>
    </w:p>
    <w:p>
      <w:r>
        <w:t>SG Gerichte, 2017-03-28, DE</w:t>
      </w:r>
    </w:p>
    <w:p>
      <w:r>
        <w:rPr>
          <w:b/>
        </w:rPr>
        <w:t xml:space="preserve">Quelle: </w:t>
      </w:r>
      <w:r>
        <w:t>https://mcp.opencaselaw.ch/entscheid/sg_gerichte_IV_2014_548</w:t>
      </w:r>
    </w:p>
    <w:p>
      <w:r>
        <w:t>FR: SG_GERICHTE IV 2014/548 du 28 mars 2017</w:t>
      </w:r>
    </w:p>
    <w:p>
      <w:r>
        <w:t>IT: SG_GERICHTE IV 2014/548 del 28 marzo 2017</w:t>
      </w:r>
    </w:p>
    <w:p>
      <w:pPr>
        <w:pStyle w:val="Heading2"/>
      </w:pPr>
      <w:r>
        <w:t>Regeste</w:t>
      </w:r>
    </w:p>
    <w:p>
      <w:r>
        <w:t>Art. 28 IVG. Art. 16 ATSG. Invaliditätsbemessung. Validenkarriere eines angelernten Maurers, der sich in einer Spezialfirma „on the job“ eine hohe berufliche Qualifikation erwirbt und dementsprechend auch einen Lohn erzielt, der deutlich über dem Zentralwert der Löhne angelernter Maurer liegt (Entscheid des Versicherungsgerichts des Kantons St. Gallen vom 28. März 2017, IV 2014/548). Entscheid vom 28. März 2017 Besetzung Vizepräsident Ralph Jöhl, Versicherungsrichterinnen Monika Gehrer-Hug und Karin Huber-Studerus; Gerichtsschreiber Tobias Bolt Geschäftsnr. IV 2014/548 Parteien A.___, Beschwerdeführer, vertreten durch Rechtsanwalt lic. iur. Adrian Rufener, Amparo Anwälte und Notare, Neugasse 26, Postfach 148, 9001 St. Gallen, gegen IV-Stelle des Kantons St. Gallen, Postfach 368, 9016 St. Gallen, Beschwerdegegnerin, Gegenstand Rente Sachverhalt</w:t>
      </w:r>
    </w:p>
    <w:p>
      <w:pPr>
        <w:pStyle w:val="Heading2"/>
      </w:pPr>
      <w:r>
        <w:t>Volltext</w:t>
      </w:r>
    </w:p>
    <w:p>
      <w:r>
        <w:t>St.Gallen Versicherungsgericht 28.03.2017 IV 2014/548 Saint-Gall Versicherungsgericht 28.03.2017 IV 2014/548 San Gallo Versicherungsgericht 28.03.2017 IV 2014/548</w:t>
      </w:r>
    </w:p>
    <w:p>
      <w:r>
        <w:t>Art. 28 IVG. Art. 16 ATSG. Invaliditätsbemessung. Validenkarriere eines angelernten Maurers, der sich in einer Spezialfirma „on the job“ eine hohe berufliche Qualifikation erwirbt und dementsprechend auch einen Lohn erzielt, der deutlich über dem Zentralwert der Löhne angelernter Maurer liegt (Entscheid des Versicherungsgerichts des Kantons St. Gallen vom 28. März 2017, IV 2014/548).</w:t>
      </w:r>
    </w:p>
    <w:p>
      <w:r>
        <w:t>Entscheid vom 28. März 2017</w:t>
      </w:r>
    </w:p>
    <w:p>
      <w:r>
        <w:t>Besetzung Vizepräsident Ralph Jöhl, Versicherungsrichterinnen Monika Gehrer-Hug und Karin Huber-Studerus; Gerichtsschreiber Tobias Bolt</w:t>
      </w:r>
    </w:p>
    <w:p>
      <w:r>
        <w:t>Geschäftsnr. IV 2014/548</w:t>
      </w:r>
    </w:p>
    <w:p>
      <w:r>
        <w:t>Parteien A.___, Beschwerdeführer, vertreten durch Rechtsanwalt lic. iur. Adrian Rufener, Amparo Anwälte und Notare, Neugasse 26, Postfach 148, 9001 St. Gallen,</w:t>
      </w:r>
    </w:p>
    <w:p>
      <w:r>
        <w:t>gegen</w:t>
      </w:r>
    </w:p>
    <w:p>
      <w:r>
        <w:t>IV-Stelle des Kantons St. Gallen, Postfach 368, 9016 St. Gallen, Beschwerdegegnerin,</w:t>
      </w:r>
    </w:p>
    <w:p>
      <w:r>
        <w:t>Gegenstand Rente</w:t>
      </w:r>
    </w:p>
    <w:p>
      <w:r>
        <w:t>Sachverhalt</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