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2014/372 vom 14. Juli 2016</w:t>
      </w:r>
    </w:p>
    <w:p>
      <w:r>
        <w:t>SG Gerichte, 2016-07-14, DE</w:t>
      </w:r>
    </w:p>
    <w:p>
      <w:r>
        <w:rPr>
          <w:b/>
        </w:rPr>
        <w:t xml:space="preserve">Quelle: </w:t>
      </w:r>
      <w:r>
        <w:t>https://mcp.opencaselaw.ch/entscheid/sg_gerichte_IV_2014_372</w:t>
      </w:r>
    </w:p>
    <w:p>
      <w:r>
        <w:t>FR: SG_GERICHTE IV 2014/372 du 14 juillet 2016</w:t>
      </w:r>
    </w:p>
    <w:p>
      <w:r>
        <w:t>IT: SG_GERICHTE IV 2014/372 del 14 luglio 2016</w:t>
      </w:r>
    </w:p>
    <w:p>
      <w:pPr>
        <w:pStyle w:val="Heading2"/>
      </w:pPr>
      <w:r>
        <w:t>Regeste</w:t>
      </w:r>
    </w:p>
    <w:p>
      <w:r>
        <w:t>Art. 7 ATSG, Art. 28 IVG: Beweiswert eines psychiatrischen Gutachtens trotz von den vorbehandelnden Ärzten abweichender diagnostischer Beurteilung bejaht. Anwendung der geänderten Rechtsprechung betreffend somatoformer Schmerzstörungen und gleichgestellter organisch nicht objektivierbarer Beschwerden: die gutachterliche Schätzung der Arbeitsfähigkeit berücksichtigt die massgeblichen Indikatoren zur Überwindbarkeit der diagnostizierten Neurasthenie. Auf das Gutachten ist abzustellen (Entscheid des Versicherungsgerichts des Kantons St. Gallen vom 14. Juli 2016, IV 2014/372).</w:t>
      </w:r>
    </w:p>
    <w:p>
      <w:pPr>
        <w:pStyle w:val="Heading2"/>
      </w:pPr>
      <w:r>
        <w:t>Volltext</w:t>
      </w:r>
    </w:p>
    <w:p>
      <w:r>
        <w:t>St.Gallen Versicherungsgericht 14.07.2016 IV 2014/372 Saint-Gall Versicherungsgericht 14.07.2016 IV 2014/372 San Gallo Versicherungsgericht 14.07.2016 IV 2014/372</w:t>
      </w:r>
    </w:p>
    <w:p>
      <w:r>
        <w:t>Art. 7 ATSG, Art. 28 IVG: Beweiswert eines psychiatrischen Gutachtens trotz von den vorbehandelnden Ärzten abweichender diagnostischer Beurteilung bejaht. Anwendung der geänderten Rechtsprechung betreffend somatoformer Schmerzstörungen und gleichgestellter organisch nicht objektivierbarer Beschwerden: die gutachterliche Schätzung der Arbeitsfähigkeit berücksichtigt die massgeblichen Indikatoren zur Überwindbarkeit der diagnostizierten Neurasthenie. Auf das Gutachten ist abzustellen (Entscheid des Versicherungsgerichts des Kantons St. Gallen vom 14. Juli 2016, IV 2014/372).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