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2013/229 vom 12. Januar 2016</w:t>
      </w:r>
    </w:p>
    <w:p>
      <w:r>
        <w:t>SG Gerichte, 2016-01-12, DE</w:t>
      </w:r>
    </w:p>
    <w:p>
      <w:r>
        <w:rPr>
          <w:b/>
        </w:rPr>
        <w:t xml:space="preserve">Quelle: </w:t>
      </w:r>
      <w:r>
        <w:t>https://mcp.opencaselaw.ch/entscheid/sg_gerichte_IV_2013_229</w:t>
      </w:r>
    </w:p>
    <w:p>
      <w:r>
        <w:t>FR: SG_GERICHTE IV 2013/229 du 12 janvier 2016</w:t>
      </w:r>
    </w:p>
    <w:p>
      <w:r>
        <w:t>IT: SG_GERICHTE IV 2013/229 del 12 gennaio 2016</w:t>
      </w:r>
    </w:p>
    <w:p>
      <w:pPr>
        <w:pStyle w:val="Heading2"/>
      </w:pPr>
      <w:r>
        <w:t>Regeste</w:t>
      </w:r>
    </w:p>
    <w:p>
      <w:r>
        <w:t>Art. 28 Abs. 1 lit. a IVG. Eingliederung vor Rente. Anwendung des Grundsatzes der Eingliederung vor Rente auf eine Person, die in ihrem hochqualifizierten Beruf nicht mehr arbeitsfähig ist (Entscheid des Versicherungsgerichts des Kantons St. Gallen vom 12. Januar 2016, IV 2013/229).</w:t>
      </w:r>
    </w:p>
    <w:p>
      <w:pPr>
        <w:pStyle w:val="Heading2"/>
      </w:pPr>
      <w:r>
        <w:t>Volltext</w:t>
      </w:r>
    </w:p>
    <w:p>
      <w:r>
        <w:t>St.Gallen Versicherungsgericht 12.01.2016 IV 2013/229 Saint-Gall Versicherungsgericht 12.01.2016 IV 2013/229 San Gallo Versicherungsgericht 12.01.2016 IV 2013/229</w:t>
      </w:r>
    </w:p>
    <w:p>
      <w:r>
        <w:t>Art. 28 Abs. 1 lit. a IVG. Eingliederung vor Rente. Anwendung des Grundsatzes der Eingliederung vor Rente auf eine Person, die in ihrem hochqualifizierten Beruf nicht mehr arbeitsfähig ist (Entscheid des Versicherungsgerichts des Kantons St. Gallen vom 12. Januar 2016, IV 2013/229).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