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 2011/340 vom 10. Oktober 2016</w:t>
      </w:r>
    </w:p>
    <w:p>
      <w:r>
        <w:t>SG Gerichte, 2016-10-10, DE</w:t>
      </w:r>
    </w:p>
    <w:p>
      <w:r>
        <w:rPr>
          <w:b/>
        </w:rPr>
        <w:t xml:space="preserve">Quelle: </w:t>
      </w:r>
      <w:r>
        <w:t>https://mcp.opencaselaw.ch/entscheid/sg_gerichte_IV_2011_340</w:t>
      </w:r>
    </w:p>
    <w:p>
      <w:r>
        <w:t>FR: SG_GERICHTE IV 2011/340 du 10 octobre 2016</w:t>
      </w:r>
    </w:p>
    <w:p>
      <w:r>
        <w:t>IT: SG_GERICHTE IV 2011/340 del 10 ottobre 2016</w:t>
      </w:r>
    </w:p>
    <w:p>
      <w:pPr>
        <w:pStyle w:val="Heading2"/>
      </w:pPr>
      <w:r>
        <w:t>Regeste</w:t>
      </w:r>
    </w:p>
    <w:p>
      <w:r>
        <w:t>Art. 13 IVG. Art. 14 Abs. 1 lit. a IVG. Medizinische Pflege bei Geburtsgebrechen. IV-Rundschreiben Nr. 297. IV-Rundschreiben Nr. 308. Auseinandersetzung mit der Frage, ob „Kulanzleistungen“ zur Gegenstandslosigkeit eines Beschwerdeverfahrens führen können (Entscheid des Versicherungsgerichts des Kantons St. Gallen vom 10. Oktober 2016, IV 2011/340).</w:t>
      </w:r>
    </w:p>
    <w:p>
      <w:pPr>
        <w:pStyle w:val="Heading2"/>
      </w:pPr>
      <w:r>
        <w:t>Volltext</w:t>
      </w:r>
    </w:p>
    <w:p>
      <w:r>
        <w:t>St.Gallen Versicherungsgericht 10.10.2016 IV 2011/340 Saint-Gall Versicherungsgericht 10.10.2016 IV 2011/340 San Gallo Versicherungsgericht 10.10.2016 IV 2011/340</w:t>
      </w:r>
    </w:p>
    <w:p>
      <w:r>
        <w:t>Art. 13 IVG. Art. 14 Abs. 1 lit. a IVG. Medizinische Pflege bei Geburtsgebrechen. IV-Rundschreiben Nr. 297. IV-Rundschreiben Nr. 308. Auseinandersetzung mit der Frage, ob „Kulanzleistungen“ zur Gegenstandslosigkeit eines Beschwerdeverfahrens führen können (Entscheid des Versicherungsgerichts des Kantons St. Gallen vom 10. Oktober 2016, IV 2011/340).</w:t>
      </w:r>
    </w:p>
    <w:p>
      <w:r>
        <w:t>St.Gallen Versicherungsgericht Saint-Gall Versicherungsgericht San Gallo Versicherungsgericht IV - Invalidenversicherung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