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2008/45 vom 31. Dezember 2007</w:t>
      </w:r>
    </w:p>
    <w:p>
      <w:r>
        <w:t>SG Gerichte, 2007-12-31, DE</w:t>
      </w:r>
    </w:p>
    <w:p>
      <w:r>
        <w:rPr>
          <w:b/>
        </w:rPr>
        <w:t xml:space="preserve">Quelle: </w:t>
      </w:r>
      <w:r>
        <w:t>https://mcp.opencaselaw.ch/entscheid/sg_gerichte_IV_2008_45</w:t>
      </w:r>
    </w:p>
    <w:p>
      <w:r>
        <w:t>FR: SG_GERICHTE IV 2008/45 du 31 décembre 2007</w:t>
      </w:r>
    </w:p>
    <w:p>
      <w:r>
        <w:t>IT: SG_GERICHTE IV 2008/45 del 31 dicembre 2007</w:t>
      </w:r>
    </w:p>
    <w:p>
      <w:pPr>
        <w:pStyle w:val="Heading2"/>
      </w:pPr>
      <w:r>
        <w:t>Regeste</w:t>
      </w:r>
    </w:p>
    <w:p>
      <w:r>
        <w:t>aArt. 28 Abs. 1 und aArt. 29 Abs. 1 lit. b IVG (in der bis 31. Dezember 2007 gültigen Fassung). Mit dem Ablauf des sogenannten Wartejahres entsteht ein Rentenanspruch, auch wenn die Eingliederung noch nicht abgeschlossen oder noch gar nicht begonnen worden ist. Art. 6 ATSG. Der für die "vorläufige" Invalidenrente massgebende Invaliditätsgrad wird durch einen sich auf die Arbeitsunfähigkeit im bisherigen Beruf stützenden Einkommensvergleich ermittelt (Entscheid des Versicherungsgerichts des Kantons St. Gallen vom 11. Dezember 2008, IV 2008/45).</w:t>
      </w:r>
    </w:p>
    <w:p>
      <w:pPr>
        <w:pStyle w:val="Heading2"/>
      </w:pPr>
      <w:r>
        <w:t>Volltext</w:t>
      </w:r>
    </w:p>
    <w:p>
      <w:r>
        <w:t>St.Gallen Versicherungsgericht 11.12.2008 IV 2008/45 Saint-Gall Versicherungsgericht 11.12.2008 IV 2008/45 San Gallo Versicherungsgericht 11.12.2008 IV 2008/45</w:t>
      </w:r>
    </w:p>
    <w:p>
      <w:r>
        <w:t>aArt. 28 Abs. 1 und aArt. 29 Abs. 1 lit. b IVG (in der bis 31. Dezember 2007 gültigen Fassung). Mit dem Ablauf des sogenannten Wartejahres entsteht ein Rentenanspruch, auch wenn die Eingliederung noch nicht abgeschlossen oder noch gar nicht begonnen worden ist. Art. 6 ATSG. Der für die "vorläufige" Invalidenrente massgebende Invaliditätsgrad wird durch einen sich auf die Arbeitsunfähigkeit im bisherigen Beruf stützenden Einkommensvergleich ermittelt (Entscheid des Versicherungsgerichts des Kantons St. Gallen vom 11. Dezember 2008, IV 2008/45).</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