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2008/134 vom 31. Dezember 2007</w:t>
      </w:r>
    </w:p>
    <w:p>
      <w:r>
        <w:t>SG Gerichte, 2007-12-31, DE</w:t>
      </w:r>
    </w:p>
    <w:p>
      <w:r>
        <w:rPr>
          <w:b/>
        </w:rPr>
        <w:t xml:space="preserve">Quelle: </w:t>
      </w:r>
      <w:r>
        <w:t>https://mcp.opencaselaw.ch/entscheid/sg_gerichte_IV_2008_134</w:t>
      </w:r>
    </w:p>
    <w:p>
      <w:r>
        <w:t>FR: SG_GERICHTE IV 2008/134 du 31 décembre 2007</w:t>
      </w:r>
    </w:p>
    <w:p>
      <w:r>
        <w:t>IT: SG_GERICHTE IV 2008/134 del 31 dicembre 2007</w:t>
      </w:r>
    </w:p>
    <w:p>
      <w:pPr>
        <w:pStyle w:val="Heading2"/>
      </w:pPr>
      <w:r>
        <w:t>Regeste</w:t>
      </w:r>
    </w:p>
    <w:p>
      <w:r>
        <w:t>Art. 28 Abs. 1 IVG (Fassung bis 31. Dezember 2007). Anspruch auf Invalidenrente, Einkommensvergleich. Art. 8 Abs. 1 IVG; Art. 17 Abs. 1 IVG; Art. 6 Abs. 1 IVV. Der Anspruch auf Umschulungsmassnahmen ist grundsätzlich gegeben, zumal der Versicherte auch als Hilfsarbeiter derart eingeschränkt wäre, dass er keine angemessene Schadensdeckung erreichen könnte. Rückweisung zur umfassenden, sorgfältigen Abklärung der Neigungen und Eignung des Versicherten (Entscheid des Versicherungsgerichts des Kantons St. Gallen vom 8. Dezember 2008, IV 2008/134).</w:t>
      </w:r>
    </w:p>
    <w:p>
      <w:pPr>
        <w:pStyle w:val="Heading2"/>
      </w:pPr>
      <w:r>
        <w:t>Volltext</w:t>
      </w:r>
    </w:p>
    <w:p>
      <w:r>
        <w:t>St.Gallen Versicherungsgericht 08.12.2008 IV 2008/134 Saint-Gall Versicherungsgericht 08.12.2008 IV 2008/134 San Gallo Versicherungsgericht 08.12.2008 IV 2008/134</w:t>
      </w:r>
    </w:p>
    <w:p>
      <w:r>
        <w:t>Art. 28 Abs. 1 IVG (Fassung bis 31. Dezember 2007). Anspruch auf Invalidenrente, Einkommensvergleich. Art. 8 Abs. 1 IVG; Art. 17 Abs. 1 IVG; Art. 6 Abs. 1 IVV. Der Anspruch auf Umschulungsmassnahmen ist grundsätzlich gegeben, zumal der Versicherte auch als Hilfsarbeiter derart eingeschränkt wäre, dass er keine angemessene Schadensdeckung erreichen könnte. Rückweisung zur umfassenden, sorgfältigen Abklärung der Neigungen und Eignung des Versicherten (Entscheid des Versicherungsgerichts des Kantons St. Gallen vom 8. Dezember 2008, IV 2008/134).</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