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2007/350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https://mcp.opencaselaw.ch/entscheid/sg_gerichte_IV_2007_350</w:t>
      </w:r>
    </w:p>
    <w:p>
      <w:r>
        <w:t>FR: SG_GERICHTE IV 2007/350 du 31 décembre 2007</w:t>
      </w:r>
    </w:p>
    <w:p>
      <w:r>
        <w:t>IT: SG_GERICHTE IV 2007/350 del 31 dicembre 2007</w:t>
      </w:r>
    </w:p>
    <w:p>
      <w:pPr>
        <w:pStyle w:val="Heading2"/>
      </w:pPr>
      <w:r>
        <w:t>Regeste</w:t>
      </w:r>
    </w:p>
    <w:p>
      <w:r>
        <w:t>Art. 16 ATSG; Art. 28 IVG (in der bis am 31. Dezember 2007 geltenden Fassung); wiedererwägungsweiser Widerruf der ursprünglichen Rentenverfügung (1/2-Rente) vom 21.5.2002; weiterhin vorschussweise Ausrichtung der bisherigen halben Rente bis zur Neuverfügung; zusätzliche medizinische Abklärungen mit MEDAS-Gutachten; Rentenabweisung mit Verfügung vom 18.6.2004, mit sofortiger Einstellung der vorschussweise ausgerichteten Rente; Bestätigung der Rentenabweisung mit Einspracheentscheid vom 31.8.2007 nach erneuter MEDAS-Abklärung; vorliegender Einspracheentscheid ist nach formell rechtskräftigem Widerruf der ursprünglichen Rentenverfügung erstmaliger Rentenentscheid; kein Revisionsverfahren; im Gegensatz zur Vorinstanz Abzug vom Invalideneinkommen gemäss LSE von insgesamt 15% (Teilzeitabzug bei 70%-iger Erwerbsfähigkeit; Konkurrenznachteil gegenüber gesunden Teilzeitarbeitenden); Viertelsrente bei IV-Grad von 43% (Entscheid des Versicherungsgerichts des Kantons St. Gallen vom 22. Januar 2009, IV 2007/350).</w:t>
      </w:r>
    </w:p>
    <w:p>
      <w:pPr>
        <w:pStyle w:val="Heading2"/>
      </w:pPr>
      <w:r>
        <w:t>Volltext</w:t>
      </w:r>
    </w:p>
    <w:p>
      <w:r>
        <w:t>St.Gallen Versicherungsgericht 22.01.2009 IV 2007/350 Saint-Gall Versicherungsgericht 22.01.2009 IV 2007/350 San Gallo Versicherungsgericht 22.01.2009 IV 2007/350</w:t>
      </w:r>
    </w:p>
    <w:p>
      <w:r>
        <w:t>Art. 16 ATSG; Art. 28 IVG (in der bis am 31. Dezember 2007 geltenden Fassung); wiedererwägungsweiser Widerruf der ursprünglichen Rentenverfügung (1/2-Rente) vom 21.5.2002; weiterhin vorschussweise Ausrichtung der bisherigen halben Rente bis zur Neuverfügung; zusätzliche medizinische Abklärungen mit MEDAS-Gutachten; Rentenabweisung mit Verfügung vom 18.6.2004, mit sofortiger Einstellung der vorschussweise ausgerichteten Rente; Bestätigung der Rentenabweisung mit Einspracheentscheid vom 31.8.2007 nach erneuter MEDAS-Abklärung; vorliegender Einspracheentscheid ist nach formell rechtskräftigem Widerruf der ursprünglichen Rentenverfügung erstmaliger Rentenentscheid; kein Revisionsverfahren; im Gegensatz zur Vorinstanz Abzug vom Invalideneinkommen gemäss LSE von insgesamt 15% (Teilzeitabzug bei 70%-iger Erwerbsfähigkeit; Konkurrenznachteil gegenüber gesunden Teilzeitarbeitenden); Viertelsrente bei IV-Grad von 43% (Entscheid des Versicherungsgerichts des Kantons St. Gallen vom 22. Januar 2009, IV 2007/350).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