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2007/306 vom 31. Dezember 2007</w:t>
      </w:r>
    </w:p>
    <w:p>
      <w:r>
        <w:t>SG Gerichte, 2007-12-31, DE</w:t>
      </w:r>
    </w:p>
    <w:p>
      <w:r>
        <w:rPr>
          <w:b/>
        </w:rPr>
        <w:t xml:space="preserve">Quelle: </w:t>
      </w:r>
      <w:r>
        <w:t>https://mcp.opencaselaw.ch/entscheid/sg_gerichte_IV_2007_306</w:t>
      </w:r>
    </w:p>
    <w:p>
      <w:r>
        <w:t>FR: SG_GERICHTE IV 2007/306 du 31 décembre 2007</w:t>
      </w:r>
    </w:p>
    <w:p>
      <w:r>
        <w:t>IT: SG_GERICHTE IV 2007/306 del 31 dicembre 2007</w:t>
      </w:r>
    </w:p>
    <w:p>
      <w:pPr>
        <w:pStyle w:val="Heading2"/>
      </w:pPr>
      <w:r>
        <w:t>Regeste</w:t>
      </w:r>
    </w:p>
    <w:p>
      <w:r>
        <w:t>Art. 28 aIVG (in der bis 31. Dezember 2007 gültigen Fassung). Invaliditätsbemessung. Anwendung der sogenannten gemischten Methode, wenn mit überwiegender Wahrscheinlichkeit davon auszugehen ist, dass die Versicherte im Gesundheitsfall angesichts der konkreten Umstände einer teilweisen Erwerbstätigkeit nachgehen würde. Rückweisung zur medizinischen Abklärung des Gesundheitsverlaufs (Entscheid des Versicherungsgerichts des Kantons St. Gallen vom 7. Oktober 2008, IV 2007/306).</w:t>
      </w:r>
    </w:p>
    <w:p>
      <w:pPr>
        <w:pStyle w:val="Heading2"/>
      </w:pPr>
      <w:r>
        <w:t>Volltext</w:t>
      </w:r>
    </w:p>
    <w:p>
      <w:r>
        <w:t>St.Gallen Versicherungsgericht 07.10.2008 IV 2007/306 Saint-Gall Versicherungsgericht 07.10.2008 IV 2007/306 San Gallo Versicherungsgericht 07.10.2008 IV 2007/306</w:t>
      </w:r>
    </w:p>
    <w:p>
      <w:r>
        <w:t>Art. 28 aIVG (in der bis 31. Dezember 2007 gültigen Fassung). Invaliditätsbemessung. Anwendung der sogenannten gemischten Methode, wenn mit überwiegender Wahrscheinlichkeit davon auszugehen ist, dass die Versicherte im Gesundheitsfall angesichts der konkreten Umstände einer teilweisen Erwerbstätigkeit nachgehen würde. Rückweisung zur medizinischen Abklärung des Gesundheitsverlaufs (Entscheid des Versicherungsgerichts des Kantons St. Gallen vom 7. Oktober 2008, IV 2007/306).</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