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IV-2018/108 vom 29. November 2018</w:t>
      </w:r>
    </w:p>
    <w:p>
      <w:r>
        <w:t>SG Gerichte, 2018-11-29, DE</w:t>
      </w:r>
    </w:p>
    <w:p>
      <w:r>
        <w:rPr>
          <w:b/>
        </w:rPr>
        <w:t xml:space="preserve">Quelle: </w:t>
      </w:r>
      <w:r>
        <w:t>https://mcp.opencaselaw.ch/entscheid/sg_gerichte_IV-2018_108</w:t>
      </w:r>
    </w:p>
    <w:p>
      <w:r>
        <w:t>FR: SG_GERICHTE IV-2018/108 du 29 novembre 2018</w:t>
      </w:r>
    </w:p>
    <w:p>
      <w:r>
        <w:t>IT: SG_GERICHTE IV-2018/108 del 29 novembre 2018</w:t>
      </w:r>
    </w:p>
    <w:p>
      <w:pPr>
        <w:pStyle w:val="Heading2"/>
      </w:pPr>
      <w:r>
        <w:t>Regeste</w:t>
      </w:r>
    </w:p>
    <w:p>
      <w:r>
        <w:t>Art. 14 Abs. 1, Art. 15d Abs. 1 lit. b Halbsatz 2 SVG (SR 741.01). Allein das Mitführen harter Drogen (wie z.B. Kokain) im Auto begründet, sofern die Besitzverhältnisse zumindest mit an Sicherheit grenzender Wahrscheinlichkeit bestimmt werden können, Zweifel an der Fahreignung und rechtfertigt ohne Weiteres die Anordnung einer verkehrsmedizinischen Untersuchung (Verwaltungsrekurskommission, Abteilung IV, 29. November 2018, IV-2018/108).</w:t>
      </w:r>
    </w:p>
    <w:p>
      <w:pPr>
        <w:pStyle w:val="Heading2"/>
      </w:pPr>
      <w:r>
        <w:t>Volltext</w:t>
      </w:r>
    </w:p>
    <w:p>
      <w:r>
        <w:t>St.Gallen Verwaltungsrekurskommission 29.11.2018 IV-2018/108 Saint-Gall Verwaltungsrekurskommission 29.11.2018 IV-2018/108 San Gallo Verwaltungsrekurskommission 29.11.2018 IV-2018/108</w:t>
      </w:r>
    </w:p>
    <w:p>
      <w:r>
        <w:t>Art. 14 Abs. 1, Art. 15d Abs. 1 lit. b Halbsatz 2 SVG (SR 741.01). Allein das Mitführen harter Drogen (wie z.B. Kokain) im Auto begründet, sofern die Besitzverhältnisse zumindest mit an Sicherheit grenzender Wahrscheinlichkeit bestimmt werden können, Zweifel an der Fahreignung und rechtfertigt ohne Weiteres die Anordnung einer verkehrsmedizinischen Untersuchung (Verwaltungsrekurskommission, Abteilung IV, 29. November 2018, IV-2018/108).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