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IV-2017/72 vom 24. August 2017</w:t>
      </w:r>
    </w:p>
    <w:p>
      <w:r>
        <w:t>SG Gerichte, 2017-08-24, DE</w:t>
      </w:r>
    </w:p>
    <w:p>
      <w:r>
        <w:rPr>
          <w:b/>
        </w:rPr>
        <w:t xml:space="preserve">Quelle: </w:t>
      </w:r>
      <w:r>
        <w:t>https://mcp.opencaselaw.ch/entscheid/sg_gerichte_IV-2017_72</w:t>
      </w:r>
    </w:p>
    <w:p>
      <w:r>
        <w:t>FR: SG_GERICHTE IV-2017/72 du 24 août 2017</w:t>
      </w:r>
    </w:p>
    <w:p>
      <w:r>
        <w:t>IT: SG_GERICHTE IV-2017/72 del 24 agosto 2017</w:t>
      </w:r>
    </w:p>
    <w:p>
      <w:pPr>
        <w:pStyle w:val="Heading2"/>
      </w:pPr>
      <w:r>
        <w:t>Regeste</w:t>
      </w:r>
    </w:p>
    <w:p>
      <w:r>
        <w:t>Art. 14 Abs. 1, Art. 15d Abs. 5 SVG (SR 741.01), Art. 7 Abs. 1bis, Art. 29 Abs. 1 VZV (SR 741.51). Allein aufgrund des Alters und der seit langem bestehenden Einäugigkeit lässt sich die Anordnung einer Kontrollfahrt – insbesondere auch angesichts der langjährigen Fahrpraxis ohne jegliche Auffälligkeiten – nicht begründen. Aufhebung der vorinstanzlichen Verfügung (Verwaltungsrekurskommission, Abteilung IV, 24. August 2017, IV-2017/72).</w:t>
      </w:r>
    </w:p>
    <w:p>
      <w:pPr>
        <w:pStyle w:val="Heading2"/>
      </w:pPr>
      <w:r>
        <w:t>Volltext</w:t>
      </w:r>
    </w:p>
    <w:p>
      <w:r>
        <w:t>St.Gallen Verwaltungsrekurskommission 24.08.2017 IV-2017/72 Saint-Gall Verwaltungsrekurskommission 24.08.2017 IV-2017/72 San Gallo Verwaltungsrekurskommission 24.08.2017 IV-2017/72</w:t>
      </w:r>
    </w:p>
    <w:p>
      <w:r>
        <w:t>Art. 14 Abs. 1, Art. 15d Abs. 5 SVG (SR 741.01), Art. 7 Abs. 1bis, Art. 29 Abs. 1 VZV (SR 741.51). Allein aufgrund des Alters und der seit langem bestehenden Einäugigkeit lässt sich die Anordnung einer Kontrollfahrt – insbesondere auch angesichts der langjährigen Fahrpraxis ohne jegliche Auffälligkeiten – nicht begründen. Aufhebung der vorinstanzlichen Verfügung (Verwaltungsrekurskommission, Abteilung IV, 24. August 2017, IV-2017/72).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