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IV-2016/98 vom 23. Februar 2017</w:t>
      </w:r>
    </w:p>
    <w:p>
      <w:r>
        <w:t>SG Gerichte, 2017-02-23, DE</w:t>
      </w:r>
    </w:p>
    <w:p>
      <w:r>
        <w:rPr>
          <w:b/>
        </w:rPr>
        <w:t xml:space="preserve">Quelle: </w:t>
      </w:r>
      <w:r>
        <w:t>https://mcp.opencaselaw.ch/entscheid/sg_gerichte_IV-2016_98</w:t>
      </w:r>
    </w:p>
    <w:p>
      <w:r>
        <w:t>FR: SG_GERICHTE IV-2016/98 du 23 février 2017</w:t>
      </w:r>
    </w:p>
    <w:p>
      <w:r>
        <w:t>IT: SG_GERICHTE IV-2016/98 del 23 febbraio 2017</w:t>
      </w:r>
    </w:p>
    <w:p>
      <w:pPr>
        <w:pStyle w:val="Heading2"/>
      </w:pPr>
      <w:r>
        <w:t>Regeste</w:t>
      </w:r>
    </w:p>
    <w:p>
      <w:r>
        <w:t>Art. 15d, Art. 16d Abs. 1 lit. a SVG (SR 741.01), Art. 29 Abs. 2 BV (SR 101). Die Vor-instanz verletzte den Anspruch des Rekurrenten auf rechtliches Gehör, indem sie einen Sicherungsentzug aus psychischen Gründen verfügte, ohne diese schwerwiegende Massnahme vorher je angekündigt zu haben. Aufhebung der angefochtenen Verfügung und Rückweisung an die Vorinstanz zu weiteren Abklärungen und neuer Verfügung (Verwaltungsrekurskommission, Abteilung IV, 23. Februar 2017, IV-2016/98).</w:t>
      </w:r>
    </w:p>
    <w:p>
      <w:pPr>
        <w:pStyle w:val="Heading2"/>
      </w:pPr>
      <w:r>
        <w:t>Volltext</w:t>
      </w:r>
    </w:p>
    <w:p>
      <w:r>
        <w:t>St.Gallen Verwaltungsrekurskommission 23.02.2017 IV-2016/98 Saint-Gall Verwaltungsrekurskommission 23.02.2017 IV-2016/98 San Gallo Verwaltungsrekurskommission 23.02.2017 IV-2016/98</w:t>
      </w:r>
    </w:p>
    <w:p>
      <w:r>
        <w:t>Art. 15d, Art. 16d Abs. 1 lit. a SVG (SR 741.01), Art. 29 Abs. 2 BV (SR 101). Die Vor-instanz verletzte den Anspruch des Rekurrenten auf rechtliches Gehör, indem sie einen Sicherungsentzug aus psychischen Gründen verfügte, ohne diese schwerwiegende Massnahme vorher je angekündigt zu haben. Aufhebung der angefochtenen Verfügung und Rückweisung an die Vorinstanz zu weiteren Abklärungen und neuer Verfügung (Verwaltungsrekurskommission, Abteilung IV, 23. Februar 2017, IV-2016/98).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