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IV-2015/14 vom 31. März 2016</w:t>
      </w:r>
    </w:p>
    <w:p>
      <w:r>
        <w:t>SG Gerichte, 2016-03-31, DE</w:t>
      </w:r>
    </w:p>
    <w:p>
      <w:r>
        <w:rPr>
          <w:b/>
        </w:rPr>
        <w:t xml:space="preserve">Quelle: </w:t>
      </w:r>
      <w:r>
        <w:t>https://mcp.opencaselaw.ch/entscheid/sg_gerichte_IV-2015_14</w:t>
      </w:r>
    </w:p>
    <w:p>
      <w:r>
        <w:t>FR: SG_GERICHTE IV-2015/14 du 31 mars 2016</w:t>
      </w:r>
    </w:p>
    <w:p>
      <w:r>
        <w:t>IT: SG_GERICHTE IV-2015/14 del 31 marzo 2016</w:t>
      </w:r>
    </w:p>
    <w:p>
      <w:pPr>
        <w:pStyle w:val="Heading2"/>
      </w:pPr>
      <w:r>
        <w:t>Regeste</w:t>
      </w:r>
    </w:p>
    <w:p>
      <w:r>
        <w:t>Art. 16 Abs. 1, Art. 16d Abs. 1 lit. a SVG (SR 741.01), Art. 11b Abs. 1 lit. a und b VZV (SR 741.51). Die Gesichtsfeldausfälle im zentralen Bereich führen dazu, dass der Rekurrent im Strassenverkehr ein Risiko darstellt. Bei Defekten im binokularen zentralen Gesichtsfeld sowie bei Ausfällen im binokularen Gesichtsfeld nach rechts und links ist die Fahreignung nicht gegeben. Bestätigung des Sicherungsentzugs (Verwaltungsrekurskommission, Abteilung IV, 31. März 2016, IV-2015/14).</w:t>
      </w:r>
    </w:p>
    <w:p>
      <w:pPr>
        <w:pStyle w:val="Heading2"/>
      </w:pPr>
      <w:r>
        <w:t>Volltext</w:t>
      </w:r>
    </w:p>
    <w:p>
      <w:r>
        <w:t>St.Gallen Verwaltungsrekurskommission 31.03.2016 IV-2015/14 Saint-Gall Verwaltungsrekurskommission 31.03.2016 IV-2015/14 San Gallo Verwaltungsrekurskommission 31.03.2016 IV-2015/14</w:t>
      </w:r>
    </w:p>
    <w:p>
      <w:r>
        <w:t>Art. 16 Abs. 1, Art. 16d Abs. 1 lit. a SVG (SR 741.01), Art. 11b Abs. 1 lit. a und b VZV (SR 741.51). Die Gesichtsfeldausfälle im zentralen Bereich führen dazu, dass der Rekurrent im Strassenverkehr ein Risiko darstellt. Bei Defekten im binokularen zentralen Gesichtsfeld sowie bei Ausfällen im binokularen Gesichtsfeld nach rechts und links ist die Fahreignung nicht gegeben. Bestätigung des Sicherungsentzugs (Verwaltungsrekurskommission, Abteilung IV, 31. März 2016, IV-2015/14).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