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IV-2015/139 vom 7. Januar 2016</w:t>
      </w:r>
    </w:p>
    <w:p>
      <w:r>
        <w:t>SG Gerichte, 2016-01-07, DE</w:t>
      </w:r>
    </w:p>
    <w:p>
      <w:r>
        <w:rPr>
          <w:b/>
        </w:rPr>
        <w:t xml:space="preserve">Quelle: </w:t>
      </w:r>
      <w:r>
        <w:t>https://mcp.opencaselaw.ch/entscheid/sg_gerichte_IV-2015_139</w:t>
      </w:r>
    </w:p>
    <w:p>
      <w:r>
        <w:t>FR: SG_GERICHTE IV-2015/139 du 7 janvier 2016</w:t>
      </w:r>
    </w:p>
    <w:p>
      <w:r>
        <w:t>IT: SG_GERICHTE IV-2015/139 del 7 gennaio 2016</w:t>
      </w:r>
    </w:p>
    <w:p>
      <w:pPr>
        <w:pStyle w:val="Heading2"/>
      </w:pPr>
      <w:r>
        <w:t>Regeste</w:t>
      </w:r>
    </w:p>
    <w:p>
      <w:r>
        <w:t>Art. 16c Abs. 1 lit. a, Art. 34 Abs. 4 SVG (SR 741.01), Art. 12 Abs. 1 VRV (SR 741.11). Der Fahrzeuglenker hielt bei einer durchschnittlichen Geschwindigkeit von 120 km/h auf der Autobahn während einigen hundert Metern zum vorausfahrenden Personenwagen einen Abstand von zeitweise rund zehn Metern und damit von 1/12-Tacho ein. Sein Verschulden war mindestens grobfahrlässig. Bestätigung des Führerausweisentzugs von drei Monaten wegen schwerer Widerhandlung gegen die Strassenverkehrsvorschriften (Verwaltungsrekurskommission, Abteilung IV, 7. Januar 2016, IV-2015/139).</w:t>
      </w:r>
    </w:p>
    <w:p>
      <w:pPr>
        <w:pStyle w:val="Heading2"/>
      </w:pPr>
      <w:r>
        <w:t>Volltext</w:t>
      </w:r>
    </w:p>
    <w:p>
      <w:r>
        <w:t>St.Gallen Verwaltungsrekurskommission 07.01.2016 IV-2015/139 Saint-Gall Verwaltungsrekurskommission 07.01.2016 IV-2015/139 San Gallo Verwaltungsrekurskommission 07.01.2016 IV-2015/139</w:t>
      </w:r>
    </w:p>
    <w:p>
      <w:r>
        <w:t>Art. 16c Abs. 1 lit. a, Art. 34 Abs. 4 SVG (SR 741.01), Art. 12 Abs. 1 VRV (SR 741.11). Der Fahrzeuglenker hielt bei einer durchschnittlichen Geschwindigkeit von 120 km/h auf der Autobahn während einigen hundert Metern zum vorausfahrenden Personenwagen einen Abstand von zeitweise rund zehn Metern und damit von 1/12-Tacho ein. Sein Verschulden war mindestens grobfahrlässig. Bestätigung des Führerausweisentzugs von drei Monaten wegen schwerer Widerhandlung gegen die Strassenverkehrsvorschriften (Verwaltungsrekurskommission, Abteilung IV, 7. Januar 2016, IV-2015/139).</w:t>
      </w:r>
    </w:p>
    <w:p>
      <w:r>
        <w:t>St.Gallen Verwaltungsrekurskommission Saint-Gall Verwaltungsrekurskommission San Gallo Verwaltungsrekurskommission Verkehr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