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IV-2014/85 vom 27. November 2014</w:t>
      </w:r>
    </w:p>
    <w:p>
      <w:r>
        <w:t>SG Gerichte, 2014-11-27, DE</w:t>
      </w:r>
    </w:p>
    <w:p>
      <w:r>
        <w:rPr>
          <w:b/>
        </w:rPr>
        <w:t xml:space="preserve">Quelle: </w:t>
      </w:r>
      <w:r>
        <w:t>https://mcp.opencaselaw.ch/entscheid/sg_gerichte_IV-2014_85</w:t>
      </w:r>
    </w:p>
    <w:p>
      <w:r>
        <w:t>FR: SG_GERICHTE IV-2014/85 du 27 novembre 2014</w:t>
      </w:r>
    </w:p>
    <w:p>
      <w:r>
        <w:t>IT: SG_GERICHTE IV-2014/85 del 27 novembre 2014</w:t>
      </w:r>
    </w:p>
    <w:p>
      <w:pPr>
        <w:pStyle w:val="Heading2"/>
      </w:pPr>
      <w:r>
        <w:t>Regeste</w:t>
      </w:r>
    </w:p>
    <w:p>
      <w:r>
        <w:t>Art. 31 Abs. 1, Art. 16b Abs. 1 lit. a SVG (SR 741.01). Der Fahrzeuglenker wollte am Ende der Autobahn links einbiegen. Er beschleunigte sein Fahrzeug zu stark, weshalb es sich um die eigene Achse drehte und auf dem Grünstreifen der Strassenmitte zum Stillstand kam. Bestätigung des einmonatigen Führerausweisentzugs zufolge mittelschwerer Widerhandlung gegen die Strassenverkehrsvorschriften (Verwaltungsrekurskommission, Abteilung IV, 27. November 2014, IV-2014/85).</w:t>
      </w:r>
    </w:p>
    <w:p>
      <w:pPr>
        <w:pStyle w:val="Heading2"/>
      </w:pPr>
      <w:r>
        <w:t>Volltext</w:t>
      </w:r>
    </w:p>
    <w:p>
      <w:r>
        <w:t>St.Gallen Verwaltungsrekurskommission 27.11.2014 IV-2014/85 Saint-Gall Verwaltungsrekurskommission 27.11.2014 IV-2014/85 San Gallo Verwaltungsrekurskommission 27.11.2014 IV-2014/85</w:t>
      </w:r>
    </w:p>
    <w:p>
      <w:r>
        <w:t>Art. 31 Abs. 1, Art. 16b Abs. 1 lit. a SVG (SR 741.01). Der Fahrzeuglenker wollte am Ende der Autobahn links einbiegen. Er beschleunigte sein Fahrzeug zu stark, weshalb es sich um die eigene Achse drehte und auf dem Grünstreifen der Strassenmitte zum Stillstand kam. Bestätigung des einmonatigen Führerausweisentzugs zufolge mittelschwerer Widerhandlung gegen die Strassenverkehrsvorschriften (Verwaltungsrekurskommission, Abteilung IV, 27. November 2014, IV-2014/85).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