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IV-2013/48 vom 29. August 2013</w:t>
      </w:r>
    </w:p>
    <w:p>
      <w:r>
        <w:t>SG Gerichte, 2013-08-29, DE</w:t>
      </w:r>
    </w:p>
    <w:p>
      <w:r>
        <w:rPr>
          <w:b/>
        </w:rPr>
        <w:t xml:space="preserve">Quelle: </w:t>
      </w:r>
      <w:r>
        <w:t>https://mcp.opencaselaw.ch/entscheid/sg_gerichte_IV-2013_48</w:t>
      </w:r>
    </w:p>
    <w:p>
      <w:r>
        <w:t>FR: SG_GERICHTE IV-2013/48 du 29 août 2013</w:t>
      </w:r>
    </w:p>
    <w:p>
      <w:r>
        <w:t>IT: SG_GERICHTE IV-2013/48 del 29 agosto 2013</w:t>
      </w:r>
    </w:p>
    <w:p>
      <w:pPr>
        <w:pStyle w:val="Heading2"/>
      </w:pPr>
      <w:r>
        <w:t>Regeste</w:t>
      </w:r>
    </w:p>
    <w:p>
      <w:r>
        <w:t>Art. 16b Abs. 1 lit. a, Art. 16b Abs. 2 lit. a, Art. 16 Abs. 3 SVG (SR 741.01). Kollision zwischen einem Personenwagen und einer Fussgängerin auf einem Fussgängerstreifen. Die Fahrzeuglenkerin war mit einer Geschwindigkeit von 30 km/h bei starkem Regen und Dunkelheit unterwegs. Die Fussgängerin verletzte sich leicht. Bestätigung des einmonatigen Führerausweisentzugs wegen mittelschwerer Widerhandlung gegen die Strassenverkehrsvorschriften (Verwaltungsrekurskommission, Abteilung IV, 29. August 2013, IV-2013/48).</w:t>
      </w:r>
    </w:p>
    <w:p>
      <w:pPr>
        <w:pStyle w:val="Heading2"/>
      </w:pPr>
      <w:r>
        <w:t>Volltext</w:t>
      </w:r>
    </w:p>
    <w:p>
      <w:r>
        <w:t>St.Gallen Verwaltungsrekurskommission 29.08.2013 IV-2013/48 Saint-Gall Verwaltungsrekurskommission 29.08.2013 IV-2013/48 San Gallo Verwaltungsrekurskommission 29.08.2013 IV-2013/48</w:t>
      </w:r>
    </w:p>
    <w:p>
      <w:r>
        <w:t>Art. 16b Abs. 1 lit. a, Art. 16b Abs. 2 lit. a, Art. 16 Abs. 3 SVG (SR 741.01). Kollision zwischen einem Personenwagen und einer Fussgängerin auf einem Fussgängerstreifen. Die Fahrzeuglenkerin war mit einer Geschwindigkeit von 30 km/h bei starkem Regen und Dunkelheit unterwegs. Die Fussgängerin verletzte sich leicht. Bestätigung des einmonatigen Führerausweisentzugs wegen mittelschwerer Widerhandlung gegen die Strassenverkehrsvorschriften (Verwaltungsrekurskommission, Abteilung IV, 29. August 2013, IV-2013/48).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