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IV-2012/137P vom 19. Februar 2013</w:t>
      </w:r>
    </w:p>
    <w:p>
      <w:r>
        <w:t>SG Gerichte, 2013-02-19, DE</w:t>
      </w:r>
    </w:p>
    <w:p>
      <w:r>
        <w:rPr>
          <w:b/>
        </w:rPr>
        <w:t xml:space="preserve">Quelle: </w:t>
      </w:r>
      <w:r>
        <w:t>https://mcp.opencaselaw.ch/entscheid/sg_gerichte_IV-2012_137P</w:t>
      </w:r>
    </w:p>
    <w:p>
      <w:r>
        <w:t>FR: SG_GERICHTE IV-2012/137P du 19 février 2013</w:t>
      </w:r>
    </w:p>
    <w:p>
      <w:r>
        <w:t>IT: SG_GERICHTE IV-2012/137P del 19 febbraio 2013</w:t>
      </w:r>
    </w:p>
    <w:p>
      <w:pPr>
        <w:pStyle w:val="Heading2"/>
      </w:pPr>
      <w:r>
        <w:t>Regeste</w:t>
      </w:r>
    </w:p>
    <w:p>
      <w:r>
        <w:t>Art. 16 Abs. 1, Art. 16d Abs. 1 lit. b SVG (SR 741.01), Art. 30 VZV (SR 741.51). Die Strafbehörde führt ein Strafverfahren gegen X wegen Betrugs im Zusammenhang mit dem Bezug von Leistungen der Invalidenversicherung und liess ihn psychiatrisch begutachten. Der Gutachter zweifelte an der Fahreignung. Das Strassenverkehrsamt entzog X gestützt auf diese Einschätzung den Führerausweis vorsorglich. Bestätigung des vorsorglichen Führerausweisentzugs (Verwaltungsrekurskommission, Präsident der Abteilung IV, 19. Februar 2013, IV-2012/137P).</w:t>
      </w:r>
    </w:p>
    <w:p>
      <w:pPr>
        <w:pStyle w:val="Heading2"/>
      </w:pPr>
      <w:r>
        <w:t>Volltext</w:t>
      </w:r>
    </w:p>
    <w:p>
      <w:r>
        <w:t>St.Gallen Verwaltungsrekurskommission 19.02.2013 IV-2012/137P Saint-Gall Verwaltungsrekurskommission 19.02.2013 IV-2012/137P San Gallo Verwaltungsrekurskommission 19.02.2013 IV-2012/137P</w:t>
      </w:r>
    </w:p>
    <w:p>
      <w:r>
        <w:t>Art. 16 Abs. 1, Art. 16d Abs. 1 lit. b SVG (SR 741.01), Art. 30 VZV (SR 741.51). Die Strafbehörde führt ein Strafverfahren gegen X wegen Betrugs im Zusammenhang mit dem Bezug von Leistungen der Invalidenversicherung und liess ihn psychiatrisch begutachten. Der Gutachter zweifelte an der Fahreignung. Das Strassenverkehrsamt entzog X gestützt auf diese Einschätzung den Führerausweis vorsorglich. Bestätigung des vorsorglichen Führerausweisentzugs (Verwaltungsrekurskommission, Präsident der Abteilung IV, 19. Februar 2013, IV-2012/137P).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