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IV-2011/8 vom 31. März 2011</w:t>
      </w:r>
    </w:p>
    <w:p>
      <w:r>
        <w:t>SG Gerichte, 2011-03-31, DE</w:t>
      </w:r>
    </w:p>
    <w:p>
      <w:r>
        <w:rPr>
          <w:b/>
        </w:rPr>
        <w:t xml:space="preserve">Quelle: </w:t>
      </w:r>
      <w:r>
        <w:t>https://mcp.opencaselaw.ch/entscheid/sg_gerichte_IV-2011_8</w:t>
      </w:r>
    </w:p>
    <w:p>
      <w:r>
        <w:t>FR: SG_GERICHTE IV-2011/8 du 31 mars 2011</w:t>
      </w:r>
    </w:p>
    <w:p>
      <w:r>
        <w:t>IT: SG_GERICHTE IV-2011/8 del 31 marzo 2011</w:t>
      </w:r>
    </w:p>
    <w:p>
      <w:pPr>
        <w:pStyle w:val="Heading2"/>
      </w:pPr>
      <w:r>
        <w:t>Regeste</w:t>
      </w:r>
    </w:p>
    <w:p>
      <w:r>
        <w:t>Art. 16a Abs. 1 lit. a, Art. 32 Abs. 2 SVG (SR 741.01), Art. 4a Abs. 1 lit. d VRV (SR 741.11), Art. 9 Abs. 1 lit. a SKV (SR 741.013), Art. 7 VSKV-ASTRA (SR 741.013.1). Nachfahrkontrolle durch einen einzelnen Polizisten mit einem zivilen Polizeifahrzeug ohne geeichten Tacho auf der Autobahn. Nachweis einer Geschwindigkeit von 180 km/h nicht erbracht. Verwarnung wegen leichter Widerhandlung gegen die Strassenverkehrsvorschriften (Verwaltungsrekurskommission, Abteilung IV, 31. März 2011, IV-2011/8)</w:t>
      </w:r>
    </w:p>
    <w:p>
      <w:pPr>
        <w:pStyle w:val="Heading2"/>
      </w:pPr>
      <w:r>
        <w:t>Volltext</w:t>
      </w:r>
    </w:p>
    <w:p>
      <w:r>
        <w:t>St.Gallen Verwaltungsrekurskommission 31.03.2011 IV-2011/8 Saint-Gall Verwaltungsrekurskommission 31.03.2011 IV-2011/8 San Gallo Verwaltungsrekurskommission 31.03.2011 IV-2011/8</w:t>
      </w:r>
    </w:p>
    <w:p>
      <w:r>
        <w:t>Art. 16a Abs. 1 lit. a, Art. 32 Abs. 2 SVG (SR 741.01), Art. 4a Abs. 1 lit. d VRV (SR 741.11), Art. 9 Abs. 1 lit. a SKV (SR 741.013), Art. 7 VSKV-ASTRA (SR 741.013.1). Nachfahrkontrolle durch einen einzelnen Polizisten mit einem zivilen Polizeifahrzeug ohne geeichten Tacho auf der Autobahn. Nachweis einer Geschwindigkeit von 180 km/h nicht erbracht. Verwarnung wegen leichter Widerhandlung gegen die Strassenverkehrsvorschriften (Verwaltungsrekurskommission, Abteilung IV, 31. März 2011, IV-2011/8)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