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IV-2004/126 vom 2. März 2005</w:t>
      </w:r>
    </w:p>
    <w:p>
      <w:r>
        <w:t>SG Gerichte, 2005-03-02, DE</w:t>
      </w:r>
    </w:p>
    <w:p>
      <w:r>
        <w:rPr>
          <w:b/>
        </w:rPr>
        <w:t xml:space="preserve">Quelle: </w:t>
      </w:r>
      <w:r>
        <w:t>https://mcp.opencaselaw.ch/entscheid/sg_gerichte_IV-2004_126</w:t>
      </w:r>
    </w:p>
    <w:p>
      <w:r>
        <w:t>FR: SG_GERICHTE IV-2004/126 du 2 mars 2005</w:t>
      </w:r>
    </w:p>
    <w:p>
      <w:r>
        <w:t>IT: SG_GERICHTE IV-2004/126 del 2 marzo 2005</w:t>
      </w:r>
    </w:p>
    <w:p>
      <w:pPr>
        <w:pStyle w:val="Heading2"/>
      </w:pPr>
      <w:r>
        <w:t>Regeste</w:t>
      </w:r>
    </w:p>
    <w:p>
      <w:r>
        <w:t>Art. 33 Abs. 2 SVG, Art. 16 Abs. 2 oder 3 aSVG i.V.m. Art. 182 Abs. 1 StP. Bei Vorliegen einer Aufhebungsverfügung im Sinne von Art. 182 Abs. 1 StP mangels Verschuldens ist regelmässig von der Ausfällung einer Administrativmassnahme abzusehen, sofern die Beweiswürdigung durch den Strafrichter den feststehenden Tatsachen nicht klar widerspricht (Verwaltungsrekurskommission, 2. März 2005, IV-2004/126).</w:t>
      </w:r>
    </w:p>
    <w:p>
      <w:pPr>
        <w:pStyle w:val="Heading2"/>
      </w:pPr>
      <w:r>
        <w:t>Volltext</w:t>
      </w:r>
    </w:p>
    <w:p>
      <w:r>
        <w:t>St.Gallen Verwaltungsrekurskommission 02.03.2005 IV-2004/126 Saint-Gall Verwaltungsrekurskommission 02.03.2005 IV-2004/126 San Gallo Verwaltungsrekurskommission 02.03.2005 IV-2004/126</w:t>
      </w:r>
    </w:p>
    <w:p>
      <w:r>
        <w:t>Art. 33 Abs. 2 SVG, Art. 16 Abs. 2 oder 3 aSVG i.V.m. Art. 182 Abs. 1 StP. Bei Vorliegen einer Aufhebungsverfügung im Sinne von Art. 182 Abs. 1 StP mangels Verschuldens ist regelmässig von der Ausfällung einer Administrativmassnahme abzusehen, sofern die Beweiswürdigung durch den Strafrichter den feststehenden Tatsachen nicht klar widerspricht (Verwaltungsrekurskommission, 2. März 2005, IV-2004/126).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