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II/2-2011/5 vom 20. Februar 2012</w:t>
      </w:r>
    </w:p>
    <w:p>
      <w:r>
        <w:t>SG Gerichte, 2012-02-20, DE</w:t>
      </w:r>
    </w:p>
    <w:p>
      <w:r>
        <w:rPr>
          <w:b/>
        </w:rPr>
        <w:t xml:space="preserve">Quelle: </w:t>
      </w:r>
      <w:r>
        <w:t>https://mcp.opencaselaw.ch/entscheid/sg_gerichte_II_2-2011_5</w:t>
      </w:r>
    </w:p>
    <w:p>
      <w:r>
        <w:t>FR: SG_GERICHTE II/2-2011/5 du 20 février 2012</w:t>
      </w:r>
    </w:p>
    <w:p>
      <w:r>
        <w:t>IT: SG_GERICHTE II/2-2011/5 del 20 febbraio 2012</w:t>
      </w:r>
    </w:p>
    <w:p>
      <w:pPr>
        <w:pStyle w:val="Heading2"/>
      </w:pPr>
      <w:r>
        <w:t>Regeste</w:t>
      </w:r>
    </w:p>
    <w:p>
      <w:r>
        <w:t>Grundstückschätzung, Akteneinsicht, Art. 60 Abs. 2 KV (sGS 111.1), Art. 165 Abs. 1 StG (sGS 811.1), Art. 114 Abs. 1 und 2 DBG (SR 642.11), Art. 9 Abs. 1 GGS (sGS 814.1). Im Einspracheverfahren betr. amtliche Grundstückschätzung hat der Grundeigentümer einen Anspruch, dass ihm die Behörde die der Schätzung zugrundeliegenden Kriterien für die Einstufung des Grundstücks in eine bestimmte Lageklasse mitteilt. Er hat aber aufgrund des Steuergeheimnisses keinen Anspruch auf Bekanntgabe der amtlichen Schätzung bestimmter Grundstücke von Drittpersonen (Verwaltungsrekurskommission, Abteilung II/2, 20. Februar 2012, II/2-2011/5).</w:t>
      </w:r>
    </w:p>
    <w:p>
      <w:pPr>
        <w:pStyle w:val="Heading2"/>
      </w:pPr>
      <w:r>
        <w:t>Volltext</w:t>
      </w:r>
    </w:p>
    <w:p>
      <w:r>
        <w:t>St.Gallen Verwaltungsrekurskommission 20.02.2012 II/2-2011/5 Saint-Gall Verwaltungsrekurskommission 20.02.2012 II/2-2011/5 San Gallo Verwaltungsrekurskommission 20.02.2012 II/2-2011/5</w:t>
      </w:r>
    </w:p>
    <w:p>
      <w:r>
        <w:t>Grundstückschätzung, Akteneinsicht, Art. 60 Abs. 2 KV (sGS 111.1), Art. 165 Abs. 1 StG (sGS 811.1), Art. 114 Abs. 1 und 2 DBG (SR 642.11), Art. 9 Abs. 1 GGS (sGS 814.1). Im Einspracheverfahren betr. amtliche Grundstückschätzung hat der Grundeigentümer einen Anspruch, dass ihm die Behörde die der Schätzung zugrundeliegenden Kriterien für die Einstufung des Grundstücks in eine bestimmte Lageklasse mitteilt. Er hat aber aufgrund des Steuergeheimnisses keinen Anspruch auf Bekanntgabe der amtlichen Schätzung bestimmter Grundstücke von Drittpersonen (Verwaltungsrekurskommission, Abteilung II/2, 20. Februar 2012, II/2-2011/5).</w:t>
      </w:r>
    </w:p>
    <w:p>
      <w:r>
        <w:t>St.Gallen Verwaltungsrekurskommission Saint-Gall Verwaltungsrekurskommission San Gallo Verwaltungsrekurskommission Schätzungen, Landwirtschaft und Jagd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