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II/1-2013/2 vom 28. Mai 2014</w:t>
      </w:r>
    </w:p>
    <w:p>
      <w:r>
        <w:t>SG Gerichte, 2014-05-28, DE</w:t>
      </w:r>
    </w:p>
    <w:p>
      <w:r>
        <w:rPr>
          <w:b/>
        </w:rPr>
        <w:t xml:space="preserve">Quelle: </w:t>
      </w:r>
      <w:r>
        <w:t>https://mcp.opencaselaw.ch/entscheid/sg_gerichte_II_1-2013_2</w:t>
      </w:r>
    </w:p>
    <w:p>
      <w:r>
        <w:t>FR: SG_GERICHTE II/1-2013/2 du 28 mai 2014</w:t>
      </w:r>
    </w:p>
    <w:p>
      <w:r>
        <w:t>IT: SG_GERICHTE II/1-2013/2 del 28 maggio 2014</w:t>
      </w:r>
    </w:p>
    <w:p>
      <w:pPr>
        <w:pStyle w:val="Heading2"/>
      </w:pPr>
      <w:r>
        <w:t>Regeste</w:t>
      </w:r>
    </w:p>
    <w:p>
      <w:r>
        <w:t>Art. 87 Abs. 1, Art. 88 Abs. 1, Art. 90 lit. e BGBB (SR 211.412.11), Art. 3, Art. 8 GGS (sGS 814.1), Art. 4 Abs. 1, Art. 6, Art. 8 Abs. 1 lit. a und b VGS (sGS 814.11), Art. 178bis, Art. 180 Abs. 1 StG (sGS 811.1), Art. 16bis GVG (sGS 873.1). Eine vorläufige landwirtschaftliche Ertragswertschätzung ist nicht vom Grundbuchamt, sondern vom Gemeindesteueramt zu eröffnen. Entsprechend sind die Richtigkeit und Angemessenheit des Ergebnisses ausschliesslich im Veranlagungs- und Rechtsmittelverfahren nach dem Steuergesetz zu überprüfen (Verwaltungsrekurskommission, Abteilung II/1, 28. Mai 2014, II/1-2013/2).</w:t>
      </w:r>
    </w:p>
    <w:p>
      <w:pPr>
        <w:pStyle w:val="Heading2"/>
      </w:pPr>
      <w:r>
        <w:t>Volltext</w:t>
      </w:r>
    </w:p>
    <w:p>
      <w:r>
        <w:t>St.Gallen Verwaltungsrekurskommission 28.05.2014 II/1-2013/2 Saint-Gall Verwaltungsrekurskommission 28.05.2014 II/1-2013/2 San Gallo Verwaltungsrekurskommission 28.05.2014 II/1-2013/2</w:t>
      </w:r>
    </w:p>
    <w:p>
      <w:r>
        <w:t>Art. 87 Abs. 1, Art. 88 Abs. 1, Art. 90 lit. e BGBB (SR 211.412.11), Art. 3, Art. 8 GGS (sGS 814.1), Art. 4 Abs. 1, Art. 6, Art. 8 Abs. 1 lit. a und b VGS (sGS 814.11), Art. 178bis, Art. 180 Abs. 1 StG (sGS 811.1), Art. 16bis GVG (sGS 873.1). Eine vorläufige landwirtschaftliche Ertragswertschätzung ist nicht vom Grundbuchamt, sondern vom Gemeindesteueramt zu eröffnen. Entsprechend sind die Richtigkeit und Angemessenheit des Ergebnisses ausschliesslich im Veranlagungs- und Rechtsmittelverfahren nach dem Steuergesetz zu überprüfen (Verwaltungsrekurskommission, Abteilung II/1, 28. Mai 2014, II/1-2013/2).</w:t>
      </w:r>
    </w:p>
    <w:p>
      <w:r>
        <w:t>St.Gallen Verwaltungsrekurskommission Saint-Gall Verwaltungsrekurskommission San Gallo Verwaltungsrekurskommission Schätzungen, Landwirtschaft und Jagd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