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2015/35 vom 12. Mai 2016</w:t>
      </w:r>
    </w:p>
    <w:p>
      <w:r>
        <w:t>SG Gerichte, 2016-05-12, DE</w:t>
      </w:r>
    </w:p>
    <w:p>
      <w:r>
        <w:rPr>
          <w:b/>
        </w:rPr>
        <w:t xml:space="preserve">Quelle: </w:t>
      </w:r>
      <w:r>
        <w:t>https://mcp.opencaselaw.ch/entscheid/sg_gerichte_EL_2015_35</w:t>
      </w:r>
    </w:p>
    <w:p>
      <w:r>
        <w:t>FR: SG_GERICHTE EL 2015/35 du 12 mai 2016</w:t>
      </w:r>
    </w:p>
    <w:p>
      <w:r>
        <w:t>IT: SG_GERICHTE EL 2015/35 del 12 maggio 2016</w:t>
      </w:r>
    </w:p>
    <w:p>
      <w:pPr>
        <w:pStyle w:val="Heading2"/>
      </w:pPr>
      <w:r>
        <w:t>Regeste</w:t>
      </w:r>
    </w:p>
    <w:p>
      <w:r>
        <w:t>Art. 60 Abs. 1 ATSG. Mangelnde Rechtzeitigkeit einer Beschwerde. Zustellung des durch A-Post Plus versandten angefochtenen Einspracheentscheids in das Postfach des anwaltlichen Rechtsvertreters an einem Samstag ist fristauslösend (Entscheid des Versicherungsgerichts des Kantons St. Gallen vom 12. Mai 2016, EL 2015/35).Bestätigt durch Urteil des Bundesgerichts 9C_460/2016.Entscheid vom 12. Mai 2016</w:t>
      </w:r>
    </w:p>
    <w:p>
      <w:pPr>
        <w:pStyle w:val="Heading2"/>
      </w:pPr>
      <w:r>
        <w:t>Volltext</w:t>
      </w:r>
    </w:p>
    <w:p>
      <w:r>
        <w:t>St.Gallen Versicherungsgericht 12.05.2016 EL 2015/35 Saint-Gall Versicherungsgericht 12.05.2016 EL 2015/35 San Gallo Versicherungsgericht 12.05.2016 EL 2015/35</w:t>
      </w:r>
    </w:p>
    <w:p>
      <w:r>
        <w:t>Art. 60 Abs. 1 ATSG. Mangelnde Rechtzeitigkeit einer Beschwerde. Zustellung des durch A-Post Plus versandten angefochtenen Einspracheentscheids in das Postfach des anwaltlichen Rechtsvertreters an einem Samstag ist fristauslösend (Entscheid des Versicherungsgerichts des Kantons St. Gallen vom 12. Mai 2016, EL 2015/35).Bestätigt durch Urteil des Bundesgerichts 9C_460/2016.Entscheid vom 12. Mai 2016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