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2012/20 vom 4. Dezember 2012</w:t>
      </w:r>
    </w:p>
    <w:p>
      <w:r>
        <w:t>SG Gerichte, 2012-12-04, DE</w:t>
      </w:r>
    </w:p>
    <w:p>
      <w:r>
        <w:rPr>
          <w:b/>
        </w:rPr>
        <w:t xml:space="preserve">Quelle: </w:t>
      </w:r>
      <w:r>
        <w:t>https://mcp.opencaselaw.ch/entscheid/sg_gerichte_EL_2012_20</w:t>
      </w:r>
    </w:p>
    <w:p>
      <w:r>
        <w:t>FR: SG_GERICHTE EL 2012/20 du 4 décembre 2012</w:t>
      </w:r>
    </w:p>
    <w:p>
      <w:r>
        <w:t>IT: SG_GERICHTE EL 2012/20 del 4 dicembre 2012</w:t>
      </w:r>
    </w:p>
    <w:p>
      <w:pPr>
        <w:pStyle w:val="Heading2"/>
      </w:pPr>
      <w:r>
        <w:t>Regeste</w:t>
      </w:r>
    </w:p>
    <w:p>
      <w:r>
        <w:t>Art. 25 Abs. 1 ATSG. Erlass einer EL-Rückforderung. Meldung einer Anpassung einer Rente der Invalidenversicherung, unterbliebene Meldung und Kontrolle bezüglich der damit einhergehenden Anpassung der Rente aus beruflicher Vorsorge; unterbliebene Meldung und Kontrolle betreffend Erhöhung der Teuerungszulagen zu einer Rente der obligatorischen Unfallversicherung. Guter Glaube gesamthaft verneint (Entscheid des Versicherungsgerichts des Kantons St. Gallen vom 4. Dezember 2012, EL 2012/20).Versicherungsrichter Martin Rutishauser (Vorsitz), Versicherungsrichterin Monika Gehrer-Hug, a.o. Versicherungsrichterin Gertrud Condamin-Voney; Gerichtsschreiber Tobias BoltEntscheid vom 4. Dezember 2012in SachenA.___,Beschwerdeführer,gegenSozialversicherungsanstalt des Kantons St. Gallen, Ausgleichskasse des Kantons St. Gallen, Brauerstrasse 54, Postfach, 9016 St. Gallen,Beschwerdegegnerin,betreffendErgänzungsleistung zur IV (Erlass Rückforderung)Sachverhalt:</w:t>
      </w:r>
    </w:p>
    <w:p>
      <w:pPr>
        <w:pStyle w:val="Heading2"/>
      </w:pPr>
      <w:r>
        <w:t>Volltext</w:t>
      </w:r>
    </w:p>
    <w:p>
      <w:r>
        <w:t>St.Gallen Versicherungsgericht 04.12.2012 EL 2012/20 Saint-Gall Versicherungsgericht 04.12.2012 EL 2012/20 San Gallo Versicherungsgericht 04.12.2012 EL 2012/20</w:t>
      </w:r>
    </w:p>
    <w:p>
      <w:r>
        <w:t>Art. 25 Abs. 1 ATSG. Erlass einer EL-Rückforderung. Meldung einer Anpassung einer Rente der Invalidenversicherung, unterbliebene Meldung und Kontrolle bezüglich der damit einhergehenden Anpassung der Rente aus beruflicher Vorsorge; unterbliebene Meldung und Kontrolle betreffend Erhöhung der Teuerungszulagen zu einer Rente der obligatorischen Unfallversicherung. Guter Glaube gesamthaft verneint (Entscheid des Versicherungsgerichts des Kantons St. Gallen vom 4. Dezember 2012, EL 2012/20).Versicherungsrichter Martin Rutishauser (Vorsitz), Versicherungsrichterin Monika Gehrer-Hug, a.o. Versicherungsrichterin Gertrud Condamin-Voney; Gerichtsschreiber Tobias BoltEntscheid vom 4. Dezember 2012in SachenA.___,Beschwerdeführer,gegenSozialversicherungsanstalt des Kantons St. Gallen, Ausgleichskasse des Kantons St. Gallen, Brauerstrasse 54, Postfach, 9016 St. Gallen,Beschwerdegegnerin,betreffendErgänzungsleistung zur IV (Erlass Rückforderung)Sachverhalt: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