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2012/19 vom 30. November 2012</w:t>
      </w:r>
    </w:p>
    <w:p>
      <w:r>
        <w:t>SG Gerichte, 2012-11-30, DE</w:t>
      </w:r>
    </w:p>
    <w:p>
      <w:r>
        <w:rPr>
          <w:b/>
        </w:rPr>
        <w:t xml:space="preserve">Quelle: </w:t>
      </w:r>
      <w:r>
        <w:t>https://mcp.opencaselaw.ch/entscheid/sg_gerichte_EL_2012_19</w:t>
      </w:r>
    </w:p>
    <w:p>
      <w:r>
        <w:t>FR: SG_GERICHTE EL 2012/19 du 30 novembre 2012</w:t>
      </w:r>
    </w:p>
    <w:p>
      <w:r>
        <w:t>IT: SG_GERICHTE EL 2012/19 del 30 novembre 2012</w:t>
      </w:r>
    </w:p>
    <w:p>
      <w:pPr>
        <w:pStyle w:val="Heading2"/>
      </w:pPr>
      <w:r>
        <w:t>Regeste</w:t>
      </w:r>
    </w:p>
    <w:p>
      <w:r>
        <w:t>Art. 11 Abs. 1 lit. g ELG. Höhe des anrechenbaren Vermögens. Berücksichtigung einer Schenkung ohne Geldfluss und von Naturalleistungen Verwandter. Bewertung eines Wohnrechts. Auslegung einer Bestimmung eines Erbteilungsvertrages betreffend Zinspflicht in Bezug auf ein Darlehen (Entscheid des Versicherungsgerichts des Kantons St. Gallen vom 30. November 2012, EL 2012/19).Präsidentin Karin Huber-Studerus, a.o. Versicherungsrichterin Gertrud Condamin-Voney, a.o. Versicherungsrichter Christian Zingg; Gerichtsschreiber Tobias BoltEntscheid vom 30. November 2012in SachenA.___,Beschwerdeführerin,gegenSozialversicherungsanstalt des Kantons St. Gallen, Ausgleichskasse des Kantons St. Gallen, Brauerstrasse 54, Postfach, 9016 St. Gallen,Beschwerdegegnerin,betreffendErgänzungsleistung zur AHVSachverhalt:</w:t>
      </w:r>
    </w:p>
    <w:p>
      <w:pPr>
        <w:pStyle w:val="Heading2"/>
      </w:pPr>
      <w:r>
        <w:t>Volltext</w:t>
      </w:r>
    </w:p>
    <w:p>
      <w:r>
        <w:t>St.Gallen Versicherungsgericht 30.11.2012 EL 2012/19 Saint-Gall Versicherungsgericht 30.11.2012 EL 2012/19 San Gallo Versicherungsgericht 30.11.2012 EL 2012/19</w:t>
      </w:r>
    </w:p>
    <w:p>
      <w:r>
        <w:t>Art. 11 Abs. 1 lit. g ELG. Höhe des anrechenbaren Vermögens. Berücksichtigung einer Schenkung ohne Geldfluss und von Naturalleistungen Verwandter. Bewertung eines Wohnrechts. Auslegung einer Bestimmung eines Erbteilungsvertrages betreffend Zinspflicht in Bezug auf ein Darlehen (Entscheid des Versicherungsgerichts des Kantons St. Gallen vom 30. November 2012, EL 2012/19).Präsidentin Karin Huber-Studerus, a.o. Versicherungsrichterin Gertrud Condamin-Voney, a.o. Versicherungsrichter Christian Zingg; Gerichtsschreiber Tobias BoltEntscheid vom 30. November 2012in SachenA.___,Beschwerdeführerin,gegenSozialversicherungsanstalt des Kantons St. Gallen, Ausgleichskasse des Kantons St. Gallen, Brauerstrasse 54, Postfach, 9016 St. Gallen,Beschwerdegegnerin,betreffendErgänzungsleistung zur AHVSachverhalt: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