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EL 2012/11 vom 3. Oktober 2012</w:t>
      </w:r>
    </w:p>
    <w:p>
      <w:r>
        <w:t>SG Gerichte, 2012-10-03, DE</w:t>
      </w:r>
    </w:p>
    <w:p>
      <w:r>
        <w:rPr>
          <w:b/>
        </w:rPr>
        <w:t xml:space="preserve">Quelle: </w:t>
      </w:r>
      <w:r>
        <w:t>https://mcp.opencaselaw.ch/entscheid/sg_gerichte_EL_2012_11</w:t>
      </w:r>
    </w:p>
    <w:p>
      <w:r>
        <w:t>FR: SG_GERICHTE EL 2012/11 du 3 octobre 2012</w:t>
      </w:r>
    </w:p>
    <w:p>
      <w:r>
        <w:t>IT: SG_GERICHTE EL 2012/11 del 3 ottobre 2012</w:t>
      </w:r>
    </w:p>
    <w:p>
      <w:pPr>
        <w:pStyle w:val="Heading2"/>
      </w:pPr>
      <w:r>
        <w:t>Regeste</w:t>
      </w:r>
    </w:p>
    <w:p>
      <w:r>
        <w:t>Art. 11 Abs. 1 lit. g und h ELG; Art. 1b Abs. 4 lit. c ELV. Keine strikte Bindung an Entscheide des Familienrichters bezüglich Unterhalt. Die EL-Durchführungsorgane haben allfällige Entscheide von Familien- bzw. Eheschutzrichtern zu überprüfen. An stossende, materiell falsche Entscheide sind sie nicht gebunden; die Anrechnung eines Verzichts auf höhere Unterhaltsbeiträge ist grundsätzlich zulässig (Entscheid des Versicherungsgerichts des Kantons St. Gallen vom 3. Oktober 2012, EL 2012/11).Vizepräsidentin Miriam Lendfers, Versicherungsrichterinnen Karin Huber-Studerus undLisbeth Mattle Frei; Gerichtsschreiber Tobias BoltEntscheid vom 3. Oktober 2012in SachenA.___,Beschwerdeführerin,vertreten durch Ursula Hunziker Amtsvormundin, Regionales Beratungszentrum, Alte Jonastrasse 24, 8640 Rapperswil SG,zusätzlich vertreten durch Edwin Bigger, Rechtsagent, Sonnenbühlstrasse 3, 9200 Gossau,gegenSozialversicherungsanstalt des Kantons St. Gallen, Ausgleichskasse des Kantons St. Gallen, Brauerstrasse 54, Postfach, 9016 St. Gallen,Beschwerdegegnerin,betreffendErgänzungsleistung zur IVSachverhalt:</w:t>
      </w:r>
    </w:p>
    <w:p>
      <w:pPr>
        <w:pStyle w:val="Heading2"/>
      </w:pPr>
      <w:r>
        <w:t>Volltext</w:t>
      </w:r>
    </w:p>
    <w:p>
      <w:r>
        <w:t>St.Gallen Versicherungsgericht 03.10.2012 EL 2012/11 Saint-Gall Versicherungsgericht 03.10.2012 EL 2012/11 San Gallo Versicherungsgericht 03.10.2012 EL 2012/11</w:t>
      </w:r>
    </w:p>
    <w:p>
      <w:r>
        <w:t>Art. 11 Abs. 1 lit. g und h ELG; Art. 1b Abs. 4 lit. c ELV. Keine strikte Bindung an Entscheide des Familienrichters bezüglich Unterhalt. Die EL-Durchführungsorgane haben allfällige Entscheide von Familien- bzw. Eheschutzrichtern zu überprüfen. An stossende, materiell falsche Entscheide sind sie nicht gebunden; die Anrechnung eines Verzichts auf höhere Unterhaltsbeiträge ist grundsätzlich zulässig (Entscheid des Versicherungsgerichts des Kantons St. Gallen vom 3. Oktober 2012, EL 2012/11).Vizepräsidentin Miriam Lendfers, Versicherungsrichterinnen Karin Huber-Studerus undLisbeth Mattle Frei; Gerichtsschreiber Tobias BoltEntscheid vom 3. Oktober 2012in SachenA.___,Beschwerdeführerin,vertreten durch Ursula Hunziker Amtsvormundin, Regionales Beratungszentrum, Alte Jonastrasse 24, 8640 Rapperswil SG,zusätzlich vertreten durch Edwin Bigger, Rechtsagent, Sonnenbühlstrasse 3, 9200 Gossau,gegenSozialversicherungsanstalt des Kantons St. Gallen, Ausgleichskasse des Kantons St. Gallen, Brauerstrasse 54, Postfach, 9016 St. Gallen,Beschwerdegegnerin,betreffendErgänzungsleistung zur IVSachverhalt:</w:t>
      </w:r>
    </w:p>
    <w:p>
      <w:r>
        <w:t>St.Gallen Versicherungsgericht Saint-Gall Versicherungsgericht San Gallo Versicherungsgericht EL - Ergänzungsleistungen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