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2023/167 vom 30. November 2023</w:t>
      </w:r>
    </w:p>
    <w:p>
      <w:r>
        <w:t>SG Gerichte, 2023-11-30, DE</w:t>
      </w:r>
    </w:p>
    <w:p>
      <w:r>
        <w:rPr>
          <w:b/>
        </w:rPr>
        <w:t xml:space="preserve">Quelle: </w:t>
      </w:r>
      <w:r>
        <w:t>https://mcp.opencaselaw.ch/entscheid/sg_gerichte_B_2023_167</w:t>
      </w:r>
    </w:p>
    <w:p>
      <w:r>
        <w:t>FR: SG_GERICHTE B 2023/167 du 30 novembre 2023</w:t>
      </w:r>
    </w:p>
    <w:p>
      <w:r>
        <w:t>IT: SG_GERICHTE B 2023/167 del 30 novembre 2023</w:t>
      </w:r>
    </w:p>
    <w:p>
      <w:pPr>
        <w:pStyle w:val="Heading2"/>
      </w:pPr>
      <w:r>
        <w:t>Regeste</w:t>
      </w:r>
    </w:p>
    <w:p>
      <w:r>
        <w:t>Ausstandsbegehren gegen Mitglieder des Verwaltungsgerichts. Art. 7 Abs. 1 lit. b VRP. Die vorliegend zu beurteilenden Lehraufträge an einer juristischen Fakultät lassen bei objektiver Betrachtung gegenüber der Gesamtuniversität kein Engagement entstehen, das die betroffenen Mitglieder des Verwaltungsgerichts in eine wirtschaftliche oder berufliche Beziehung zur Universität bringt, die im gerichtlichen Verfahren den Eindruck der Voreingenommenheit hervorruft. (Verwaltungsgericht B 2023/167).</w:t>
      </w:r>
    </w:p>
    <w:p>
      <w:pPr>
        <w:pStyle w:val="Heading2"/>
      </w:pPr>
      <w:r>
        <w:t>Volltext</w:t>
      </w:r>
    </w:p>
    <w:p>
      <w:r>
        <w:t>St.Gallen Verwaltungsgericht 30.11.2023 B 2023/167 Saint-Gall Verwaltungsgericht 30.11.2023 B 2023/167 San Gallo Verwaltungsgericht 30.11.2023 B 2023/167</w:t>
      </w:r>
    </w:p>
    <w:p>
      <w:r>
        <w:t>Ausstandsbegehren gegen Mitglieder des Verwaltungsgerichts. Art. 7 Abs. 1 lit. b VRP. Die vorliegend zu beurteilenden Lehraufträge an einer juristischen Fakultät lassen bei objektiver Betrachtung gegenüber der Gesamtuniversität kein Engagement entstehen, das die betroffenen Mitglieder des Verwaltungsgerichts in eine wirtschaftliche oder berufliche Beziehung zur Universität bringt, die im gerichtlichen Verfahren den Eindruck der Voreingenommenheit hervorruft. (Verwaltungsgericht B 2023/167).</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