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2022/128 vom 7. September 2023</w:t>
      </w:r>
    </w:p>
    <w:p>
      <w:r>
        <w:t>SG Gerichte, 2023-09-07, DE</w:t>
      </w:r>
    </w:p>
    <w:p>
      <w:r>
        <w:rPr>
          <w:b/>
        </w:rPr>
        <w:t xml:space="preserve">Quelle: </w:t>
      </w:r>
      <w:r>
        <w:t>https://mcp.opencaselaw.ch/entscheid/sg_gerichte_B_2022_128</w:t>
      </w:r>
    </w:p>
    <w:p>
      <w:r>
        <w:t>FR: SG_GERICHTE B 2022/128 du 7 septembre 2023</w:t>
      </w:r>
    </w:p>
    <w:p>
      <w:r>
        <w:t>IT: SG_GERICHTE B 2022/128 del 7 settembre 2023</w:t>
      </w:r>
    </w:p>
    <w:p>
      <w:pPr>
        <w:pStyle w:val="Heading2"/>
      </w:pPr>
      <w:r>
        <w:t>Regeste</w:t>
      </w:r>
    </w:p>
    <w:p>
      <w:r>
        <w:t>Gebäudeversicherung, Art. 31 Abs. 1 Ingress und Ziff. 3 sowie Abs. 2 GVG, Art. 45, Art. 47 VzGVG. Keine Versicherungsleistung für einen Gebäudeschaden, welcher nicht auf die behaupteten Elementarereignisse "Hochwasser" und "überschwemmung", sondern hauptsächlich auf Wassereintritt infolge starker Durchnässung des Bodens als Folge von Niederschlägen zurückgeht (Verwaltungsgericht, B 2022/128). Die gegen dieses Urteil erhobene Beschwerde ans Bundesgericht wurde mit Urteil vom 7. September 2023 abgewiesen (Verfahren 2C_105/2023).</w:t>
      </w:r>
    </w:p>
    <w:p>
      <w:pPr>
        <w:pStyle w:val="Heading2"/>
      </w:pPr>
      <w:r>
        <w:t>Volltext</w:t>
      </w:r>
    </w:p>
    <w:p>
      <w:r>
        <w:t>St.Gallen Verwaltungsgericht 16.01.2023 B 2022/128 Saint-Gall Verwaltungsgericht 16.01.2023 B 2022/128 San Gallo Verwaltungsgericht 16.01.2023 B 2022/128</w:t>
      </w:r>
    </w:p>
    <w:p>
      <w:r>
        <w:t>Gebäudeversicherung, Art. 31 Abs. 1 Ingress und Ziff. 3 sowie Abs. 2 GVG, Art. 45, Art. 47 VzGVG.</w:t>
      </w:r>
    </w:p>
    <w:p>
      <w:r>
        <w:t>Keine Versicherungsleistung für einen Gebäudeschaden, welcher nicht auf die behaupteten Elementarereignisse "Hochwasser" und "überschwemmung", sondern hauptsächlich auf Wassereintritt infolge starker Durchnässung des Bodens als Folge von Niederschlägen zurückgeht (Verwaltungsgericht, B 2022/128).</w:t>
      </w:r>
    </w:p>
    <w:p>
      <w:r>
        <w:t>Die gegen dieses Urteil erhobene Beschwerde ans Bundesgericht wurde mit Urteil vom 7. September 2023 abgewiesen (Verfahren 2C_105/2023).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