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2019/30 vom 8. Juni 2020</w:t>
      </w:r>
    </w:p>
    <w:p>
      <w:r>
        <w:t>SG Gerichte, 2020-06-08, DE</w:t>
      </w:r>
    </w:p>
    <w:p>
      <w:r>
        <w:rPr>
          <w:b/>
        </w:rPr>
        <w:t xml:space="preserve">Quelle: </w:t>
      </w:r>
      <w:r>
        <w:t>https://mcp.opencaselaw.ch/entscheid/sg_gerichte_B_2019_30</w:t>
      </w:r>
    </w:p>
    <w:p>
      <w:r>
        <w:t>FR: SG_GERICHTE B 2019/30 du 8 juin 2020</w:t>
      </w:r>
    </w:p>
    <w:p>
      <w:r>
        <w:t>IT: SG_GERICHTE B 2019/30 del 8 giugno 2020</w:t>
      </w:r>
    </w:p>
    <w:p>
      <w:pPr>
        <w:pStyle w:val="Heading2"/>
      </w:pPr>
      <w:r>
        <w:t>Regeste</w:t>
      </w:r>
    </w:p>
    <w:p>
      <w:r>
        <w:t>Gesuch um Wiederaufnahme des Disziplinar- und Berufsausübungsbewilligungsverfahrens. Art. 81 VRP (sGS 951.1). Bestätigung des Nichteintretensentscheids der Vorinstanz (Gesundheitsdepartement). Art. 95 Abs. 2 VRP: Tragung der amtlichen Kosten durch die Vorinstanz; Auferlegung nach dem Verursacherprinzip (Verwaltungsgericht, B 2019/30). Die gegen dieses Urteil erhobene Beschwerde ans Bundesgericht wurde mit Urteil vom 8. Juni 2020 abgewiesen (Verfahren 2C_707/2019 und 2C_103/2020).</w:t>
      </w:r>
    </w:p>
    <w:p>
      <w:pPr>
        <w:pStyle w:val="Heading2"/>
      </w:pPr>
      <w:r>
        <w:t>Volltext</w:t>
      </w:r>
    </w:p>
    <w:p>
      <w:r>
        <w:t>St.Gallen Verwaltungsgericht 06.06.2019 B 2019/30 Saint-Gall Verwaltungsgericht 06.06.2019 B 2019/30 San Gallo Verwaltungsgericht 06.06.2019 B 2019/30</w:t>
      </w:r>
    </w:p>
    <w:p>
      <w:r>
        <w:t>Gesuch um Wiederaufnahme des Disziplinar- und Berufsausübungsbewilligungsverfahrens. Art. 81 VRP (sGS 951.1). Bestätigung des Nichteintretensentscheids der Vorinstanz (Gesundheitsdepartement).</w:t>
      </w:r>
    </w:p>
    <w:p>
      <w:r>
        <w:t>Art. 95 Abs. 2 VRP: Tragung der amtlichen Kosten durch die Vorinstanz; Auferlegung nach dem Verursacherprinzip (Verwaltungsgericht, B 2019/30).</w:t>
      </w:r>
    </w:p>
    <w:p>
      <w:r>
        <w:t>Die gegen dieses Urteil erhobene Beschwerde ans Bundesgericht wurde mit Urteil vom 8. Juni 2020 abgewiesen (Verfahren 2C_707/2019 und 2C_103/2020).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