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2018/27 vom 8. November 2019</w:t>
      </w:r>
    </w:p>
    <w:p>
      <w:r>
        <w:t>SG Gerichte, 2019-11-08, DE</w:t>
      </w:r>
    </w:p>
    <w:p>
      <w:r>
        <w:rPr>
          <w:b/>
        </w:rPr>
        <w:t xml:space="preserve">Quelle: </w:t>
      </w:r>
      <w:r>
        <w:t>https://mcp.opencaselaw.ch/entscheid/sg_gerichte_B_2018_27</w:t>
      </w:r>
    </w:p>
    <w:p>
      <w:r>
        <w:t>FR: SG_GERICHTE B 2018/27 du 8 novembre 2019</w:t>
      </w:r>
    </w:p>
    <w:p>
      <w:r>
        <w:t>IT: SG_GERICHTE B 2018/27 del 8 novembre 2019</w:t>
      </w:r>
    </w:p>
    <w:p>
      <w:pPr>
        <w:pStyle w:val="Heading2"/>
      </w:pPr>
      <w:r>
        <w:t>Regeste</w:t>
      </w:r>
    </w:p>
    <w:p>
      <w:r>
        <w:t>Instanzenzug im Bereich der administrativen Anwendung von Zivilrecht, Art. 117quater in Verbindung mit Art. 12 EG-ZGB (sGS 911.1); Zuständigkeit zur Feststellung der Nichtigkeit eines Entscheids. Die Vorinstanz hat ihre (umstrittene) Zuständigkeit gestützt auf Art. 12 Abs. 1 EG-ZGB bejaht. Ob dies zutrifft, ist auf dem einmal eingeschlagenen Instanzenzug – konkret durch den Einzelrichter des Kantonsgerichts (vgl. Art. 12 Abs. 2 EG-ZGB) – zu klären. Daran ändert nichts, dass die Beschwerdeführer vor Verwaltungsgericht geltend machen, der Entscheid der Vorinstanz sei aufgrund von Unzuständigkeit nichtig. Zwar ist Nichtigkeit von Amtes wegen zu beachten, jedoch kann damit kein ein ausserordentliches Rechtsmittel vor jeder beliebigen Instanz, sondern nur eine vorfrageweise Berücksichtigung im Falle eigener Zuständigkeit gemeint sein. Diese liegt beim Kantons- und nicht beim Verwaltungsgericht (Verwaltungsgericht, B 2018/27). Die gegen dieses Urteil erhobene Beschwerde ans Bundesgericht wurde mit Urteil vom 8. November 2019 gutgeheissen (Verfahren 1C_141/2019).</w:t>
      </w:r>
    </w:p>
    <w:p>
      <w:pPr>
        <w:pStyle w:val="Heading2"/>
      </w:pPr>
      <w:r>
        <w:t>Volltext</w:t>
      </w:r>
    </w:p>
    <w:p>
      <w:r>
        <w:t>St.Gallen Verwaltungsgericht 18.01.2019 B 2018/27 Saint-Gall Verwaltungsgericht 18.01.2019 B 2018/27 San Gallo Verwaltungsgericht 18.01.2019 B 2018/27</w:t>
      </w:r>
    </w:p>
    <w:p>
      <w:r>
        <w:t>Instanzenzug im Bereich der administrativen Anwendung von Zivilrecht, Art. 117quater in Verbindung mit Art. 12 EG-ZGB (sGS 911.1); Zuständigkeit zur Feststellung der Nichtigkeit eines Entscheids. Die Vorinstanz hat ihre (umstrittene) Zuständigkeit gestützt auf Art. 12 Abs. 1 EG-ZGB bejaht. Ob dies zutrifft, ist auf dem einmal eingeschlagenen Instanzenzug – konkret durch den Einzelrichter des Kantonsgerichts (vgl. Art. 12 Abs. 2 EG-ZGB) – zu klären. Daran ändert nichts, dass die Beschwerdeführer vor Verwaltungsgericht geltend machen, der Entscheid der Vorinstanz sei aufgrund von Unzuständigkeit nichtig. Zwar ist Nichtigkeit von Amtes wegen zu beachten, jedoch kann damit kein ein ausserordentliches Rechtsmittel vor jeder beliebigen Instanz, sondern nur eine vorfrageweise Berücksichtigung im Falle eigener Zuständigkeit gemeint sein. Diese liegt beim Kantons- und nicht beim Verwaltungsgericht (Verwaltungsgericht, B 2018/27). Die gegen dieses Urteil erhobene Beschwerde ans Bundesgericht wurde mit Urteil vom 8. November 2019 gutgeheissen (Verfahren 1C_141/2019).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