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2017/233 vom 2. Dezember 2017</w:t>
      </w:r>
    </w:p>
    <w:p>
      <w:r>
        <w:t>SG Gerichte, 2017-12-02, DE</w:t>
      </w:r>
    </w:p>
    <w:p>
      <w:r>
        <w:rPr>
          <w:b/>
        </w:rPr>
        <w:t xml:space="preserve">Quelle: </w:t>
      </w:r>
      <w:r>
        <w:t>https://mcp.opencaselaw.ch/entscheid/sg_gerichte_B_2017_233</w:t>
      </w:r>
    </w:p>
    <w:p>
      <w:r>
        <w:t>FR: SG_GERICHTE B 2017/233 du 2 décembre 2017</w:t>
      </w:r>
    </w:p>
    <w:p>
      <w:r>
        <w:t>IT: SG_GERICHTE B 2017/233 del 2 dicembre 2017</w:t>
      </w:r>
    </w:p>
    <w:p>
      <w:pPr>
        <w:pStyle w:val="Heading2"/>
      </w:pPr>
      <w:r>
        <w:t>Regeste</w:t>
      </w:r>
    </w:p>
    <w:p>
      <w:r>
        <w:t>Öffentliches Beschaffungswesen, Art. 17 Abs. 2 IVöB.Der Zuschlag beziehungsweise die Nichtberücksichtigung wurde vom Unternehmen, welches die eingereichten Angebote beurteilt hat, mit einem als „Verfügung“ bezeichneten Schreiben eröffnet. Nachdem der zuständige Abteilungspräsident die Nichtigkeit der Verfügung festgestellt hatte, wurden zu zwei Referenzprojekten der nicht berücksichtigten Beschwerdeführerin Bestätigungen eingeholt. An der Bewertung wurde nichts geändert. Ob die Handhabung des auf der Vergleichbarkeit der Referenzprojekte beruhenden Eignungskriteriums rechtsgleich erfolgte und ob bei allen Anbieterinnen die Referenzen gleichermassen verifiziert wurden, kann mangels Vollständigkeit der Vergabeakten nicht beurteilt werden. Dem Gesuch der Beschwerdeführerin, es sei der Beschwerde die aufschiebende Wirkung zu gewähren, wird entsprochen (Präsidialverfügung Verwaltungsgericht, B 2017/233).</w:t>
      </w:r>
    </w:p>
    <w:p>
      <w:pPr>
        <w:pStyle w:val="Heading2"/>
      </w:pPr>
      <w:r>
        <w:t>Volltext</w:t>
      </w:r>
    </w:p>
    <w:p>
      <w:r>
        <w:t>St.Gallen Verwaltungsgericht 02.12.2017 B 2017/233 Saint-Gall Verwaltungsgericht 02.12.2017 B 2017/233 San Gallo Verwaltungsgericht 02.12.2017 B 2017/233</w:t>
      </w:r>
    </w:p>
    <w:p>
      <w:r>
        <w:t>Öffentliches Beschaffungswesen, Art. 17 Abs. 2 IVöB.Der Zuschlag beziehungsweise die Nichtberücksichtigung wurde vom Unternehmen, welches die eingereichten Angebote beurteilt hat, mit einem als „Verfügung“ bezeichneten Schreiben eröffnet. Nachdem der zuständige Abteilungspräsident die Nichtigkeit der Verfügung festgestellt hatte, wurden zu zwei Referenzprojekten der nicht berücksichtigten Beschwerdeführerin Bestätigungen eingeholt. An der Bewertung wurde nichts geändert. Ob die Handhabung des auf der Vergleichbarkeit der Referenzprojekte beruhenden Eignungskriteriums rechtsgleich erfolgte und ob bei allen Anbieterinnen die Referenzen gleichermassen verifiziert wurden, kann mangels Vollständigkeit der Vergabeakten nicht beurteilt werden. Dem Gesuch der Beschwerdeführerin, es sei der Beschwerde die aufschiebende Wirkung zu gewähren, wird entsprochen (Präsidialverfügung Verwaltungsgericht, B 2017/233).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