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2017/189 vom 8. April 2020</w:t>
      </w:r>
    </w:p>
    <w:p>
      <w:r>
        <w:t>SG Gerichte, 2020-04-08, DE</w:t>
      </w:r>
    </w:p>
    <w:p>
      <w:r>
        <w:rPr>
          <w:b/>
        </w:rPr>
        <w:t xml:space="preserve">Quelle: </w:t>
      </w:r>
      <w:r>
        <w:t>https://mcp.opencaselaw.ch/entscheid/sg_gerichte_B_2017_189</w:t>
      </w:r>
    </w:p>
    <w:p>
      <w:r>
        <w:t>FR: SG_GERICHTE B 2017/189 du 8 avril 2020</w:t>
      </w:r>
    </w:p>
    <w:p>
      <w:r>
        <w:t>IT: SG_GERICHTE B 2017/189 del 8 aprile 2020</w:t>
      </w:r>
    </w:p>
    <w:p>
      <w:pPr>
        <w:pStyle w:val="Heading2"/>
      </w:pPr>
      <w:r>
        <w:t>Regeste</w:t>
      </w:r>
    </w:p>
    <w:p>
      <w:r>
        <w:t>Bauen ausserhalb der Bauzone, Art. 24c RPG. Bestehende freistehende landwirtschaftliche Ökonomiebauten, die am 1. Juli 1972 bereits weitgehend funktionslos gewesen sind, d.h. nicht mit einer gewissen Intensität zu Wohn- oder Gewerbezwecken umgenutzt worden waren, fallen nicht in den Anwendungsbereich von Art. 24c RPG. Die im konkreten Fall vorgenommene umfassende Erneuerung ist nicht bewilligungsfähig, und das Gebäude ist abzubrechen (Verwaltungsgericht, B 2017/189). Die gegen dieses Urteil erhobene Beschwerde ans Bundesgericht wurde mit Urteil vom 8. April 2020 abgewiesen (Verfahren 1C_204/2019).</w:t>
      </w:r>
    </w:p>
    <w:p>
      <w:pPr>
        <w:pStyle w:val="Heading2"/>
      </w:pPr>
      <w:r>
        <w:t>Volltext</w:t>
      </w:r>
    </w:p>
    <w:p>
      <w:r>
        <w:t>St.Gallen Verwaltungsgericht 28.02.2019 B 2017/189 Saint-Gall Verwaltungsgericht 28.02.2019 B 2017/189 San Gallo Verwaltungsgericht 28.02.2019 B 2017/189</w:t>
      </w:r>
    </w:p>
    <w:p>
      <w:r>
        <w:t>Bauen ausserhalb der Bauzone, Art. 24c RPG. Bestehende freistehende landwirtschaftliche Ökonomiebauten, die am 1. Juli 1972 bereits weitgehend funktionslos gewesen sind, d.h. nicht mit einer gewissen Intensität zu Wohn- oder Gewerbezwecken umgenutzt worden waren, fallen nicht in den Anwendungsbereich von Art. 24c RPG. Die im konkreten Fall vorgenommene umfassende Erneuerung ist nicht bewilligungsfähig, und das Gebäude ist abzubrechen (Verwaltungsgericht, B 2017/189). Die gegen dieses Urteil erhobene Beschwerde ans Bundesgericht wurde mit Urteil vom 8. April 2020 abgewiesen (Verfahren 1C_204/2019).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