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2016/82 vom 7. April 2017</w:t>
      </w:r>
    </w:p>
    <w:p>
      <w:r>
        <w:t>SG Gerichte, 2017-04-07, DE</w:t>
      </w:r>
    </w:p>
    <w:p>
      <w:r>
        <w:rPr>
          <w:b/>
        </w:rPr>
        <w:t xml:space="preserve">Quelle: </w:t>
      </w:r>
      <w:r>
        <w:t>https://mcp.opencaselaw.ch/entscheid/sg_gerichte_B_2016_82</w:t>
      </w:r>
    </w:p>
    <w:p>
      <w:r>
        <w:t>FR: SG_GERICHTE B 2016/82 du 7 avril 2017</w:t>
      </w:r>
    </w:p>
    <w:p>
      <w:r>
        <w:t>IT: SG_GERICHTE B 2016/82 del 7 aprile 2017</w:t>
      </w:r>
    </w:p>
    <w:p>
      <w:pPr>
        <w:pStyle w:val="Heading2"/>
      </w:pPr>
      <w:r>
        <w:t>Regeste</w:t>
      </w:r>
    </w:p>
    <w:p>
      <w:r>
        <w:t>Baurecht, Zonenkonformität, Alterswohnungen in der Zone für öffentliche Bauten und Anlagen, Art. 22 Abs. 1 lit. a RPG in Verbindung mit Art. 18 BauG.Der bedingte Erlass einer Umzonung ist unzulässig (E. 2).Am Bau der strittigen Alterswohnungen besteht ein öffentliches Interesse. Obgleich auf einen eigentlichen Spitex-Stützpunkt verzichtet wird, kann nicht gesagt werden, die Alterswohnungen stünden in keinem Zusammenhang zu einer Organisation der Altersbetreuung bzw. einer Betreuungs- und Pflegestation (E. 3), (Verwaltungsgericht, B 2016/82).</w:t>
      </w:r>
    </w:p>
    <w:p>
      <w:pPr>
        <w:pStyle w:val="Heading2"/>
      </w:pPr>
      <w:r>
        <w:t>Volltext</w:t>
      </w:r>
    </w:p>
    <w:p>
      <w:r>
        <w:t>St.Gallen Verwaltungsgericht 07.04.2017 B 2016/82 Saint-Gall Verwaltungsgericht 07.04.2017 B 2016/82 San Gallo Verwaltungsgericht 07.04.2017 B 2016/82</w:t>
      </w:r>
    </w:p>
    <w:p>
      <w:r>
        <w:t>Baurecht, Zonenkonformität, Alterswohnungen in der Zone für öffentliche Bauten und Anlagen, Art. 22 Abs. 1 lit. a RPG in Verbindung mit Art. 18 BauG.Der bedingte Erlass einer Umzonung ist unzulässig (E. 2).Am Bau der strittigen Alterswohnungen besteht ein öffentliches Interesse. Obgleich auf einen eigentlichen Spitex-Stützpunkt verzichtet wird, kann nicht gesagt werden, die Alterswohnungen stünden in keinem Zusammenhang zu einer Organisation der Altersbetreuung bzw. einer Betreuungs- und Pflegestation (E. 3), (Verwaltungsgericht, B 2016/82).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