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2016/220 vom 6. Dezember 2017</w:t>
      </w:r>
    </w:p>
    <w:p>
      <w:r>
        <w:t>SG Gerichte, 2017-12-06, DE</w:t>
      </w:r>
    </w:p>
    <w:p>
      <w:r>
        <w:rPr>
          <w:b/>
        </w:rPr>
        <w:t xml:space="preserve">Quelle: </w:t>
      </w:r>
      <w:r>
        <w:t>https://mcp.opencaselaw.ch/entscheid/sg_gerichte_B_2016_220</w:t>
      </w:r>
    </w:p>
    <w:p>
      <w:r>
        <w:t>FR: SG_GERICHTE B 2016/220 du 6 décembre 2017</w:t>
      </w:r>
    </w:p>
    <w:p>
      <w:r>
        <w:t>IT: SG_GERICHTE B 2016/220 del 6 dicembre 2017</w:t>
      </w:r>
    </w:p>
    <w:p>
      <w:pPr>
        <w:pStyle w:val="Heading2"/>
      </w:pPr>
      <w:r>
        <w:t>Regeste</w:t>
      </w:r>
    </w:p>
    <w:p>
      <w:r>
        <w:t>Art. 13 Abs. 1 und 2 StG (sGS 811.1). Art. 3 Abs. 2 StHG (SR 642.14).Steuerrechtlicher Wohnsitz. Das Verwaltungsgericht bestätigte die Schlussfolgerung im vorinstanzlichen Entscheid, dass sich der steuerrechtliche Wohnsitz der Beschwerdegegnerin im Jahr 2013 nicht im Kanton St. Gallen (Wohnort des Konkubinatspartners), sondern im Kanton Schwyz (Ort der unselbständigen Erwerbstätigkeit) befunden habe (Verwaltungsgericht, B 2016/220).Gegen dieses Urteil wurde Beschwerde beim Bundesgericht erhoben (Verfahren 2C_73/2018).</w:t>
      </w:r>
    </w:p>
    <w:p>
      <w:pPr>
        <w:pStyle w:val="Heading2"/>
      </w:pPr>
      <w:r>
        <w:t>Volltext</w:t>
      </w:r>
    </w:p>
    <w:p>
      <w:r>
        <w:t>St.Gallen Verwaltungsgericht 06.12.2017 B 2016/220 Saint-Gall Verwaltungsgericht 06.12.2017 B 2016/220 San Gallo Verwaltungsgericht 06.12.2017 B 2016/220</w:t>
      </w:r>
    </w:p>
    <w:p>
      <w:r>
        <w:t>Art. 13 Abs. 1 und 2 StG (sGS 811.1). Art. 3 Abs. 2 StHG (SR 642.14).Steuerrechtlicher Wohnsitz. Das Verwaltungsgericht bestätigte die Schlussfolgerung im vorinstanzlichen Entscheid, dass sich der steuerrechtliche Wohnsitz der Beschwerdegegnerin im Jahr 2013 nicht im Kanton St. Gallen (Wohnort des Konkubinatspartners), sondern im Kanton Schwyz (Ort der unselbständigen Erwerbstätigkeit) befunden habe (Verwaltungsgericht, B 2016/220).Gegen dieses Urteil wurde Beschwerde beim Bundesgericht erhoben (Verfahren 2C_73/2018).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