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 2016/174 vom 27. März 2017</w:t>
      </w:r>
    </w:p>
    <w:p>
      <w:r>
        <w:t>SG Gerichte, 2017-03-27, DE</w:t>
      </w:r>
    </w:p>
    <w:p>
      <w:r>
        <w:rPr>
          <w:b/>
        </w:rPr>
        <w:t xml:space="preserve">Quelle: </w:t>
      </w:r>
      <w:r>
        <w:t>https://mcp.opencaselaw.ch/entscheid/sg_gerichte_B_2016_174</w:t>
      </w:r>
    </w:p>
    <w:p>
      <w:r>
        <w:t>FR: SG_GERICHTE B 2016/174 du 27 mars 2017</w:t>
      </w:r>
    </w:p>
    <w:p>
      <w:r>
        <w:t>IT: SG_GERICHTE B 2016/174 del 27 marzo 2017</w:t>
      </w:r>
    </w:p>
    <w:p>
      <w:pPr>
        <w:pStyle w:val="Heading2"/>
      </w:pPr>
      <w:r>
        <w:t>Regeste</w:t>
      </w:r>
    </w:p>
    <w:p>
      <w:r>
        <w:t>Verfahren, Art. 30ter Abs. 1 VRP, Art. 148 Abs. 1 ZPO.Ein Arztzeugnis, welches ohne weitere Angaben für den fraglichen Zeitraum eine 100-prozentige Arbeitsunfähigkeit bescheinigt, genügt nicht, um eine krankheitsbedingte Unfähigkeit, eine Prozesshandlung innert Frist vorzunehmen, glaubhaft zu machen. Dem Betroffenen steht es frei, seinen Arzt von der Schweigepflicht zu entbinden (Verwaltungsgericht, B 2016/174).Die gegen dieses Urteil erhobene Beschwerde ans Bundesgericht wurde mit Urteil vom 27. März 2017 abgewiesen (Verfahren 2C_300/2017).</w:t>
      </w:r>
    </w:p>
    <w:p>
      <w:pPr>
        <w:pStyle w:val="Heading2"/>
      </w:pPr>
      <w:r>
        <w:t>Volltext</w:t>
      </w:r>
    </w:p>
    <w:p>
      <w:r>
        <w:t>St.Gallen Verwaltungsgericht 20.01.2017 B 2016/174 Saint-Gall Verwaltungsgericht 20.01.2017 B 2016/174 San Gallo Verwaltungsgericht 20.01.2017 B 2016/174</w:t>
      </w:r>
    </w:p>
    <w:p>
      <w:r>
        <w:t>Verfahren, Art. 30ter Abs. 1 VRP, Art. 148 Abs. 1 ZPO.Ein Arztzeugnis, welches ohne weitere Angaben für den fraglichen Zeitraum eine 100-prozentige Arbeitsunfähigkeit bescheinigt, genügt nicht, um eine krankheitsbedingte Unfähigkeit, eine Prozesshandlung innert Frist vorzunehmen, glaubhaft zu machen. Dem Betroffenen steht es frei, seinen Arzt von der Schweigepflicht zu entbinden (Verwaltungsgericht, B 2016/174).Die gegen dieses Urteil erhobene Beschwerde ans Bundesgericht wurde mit Urteil vom 27. März 2017 abgewiesen (Verfahren 2C_300/2017).</w:t>
      </w:r>
    </w:p>
    <w:p>
      <w:r>
        <w:t>St.Gallen Verwaltungsgericht Saint-Gall Verwaltungsgericht San Gallo Verwaltungsgericht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