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2016/166 vom 17. Juli 2018</w:t>
      </w:r>
    </w:p>
    <w:p>
      <w:r>
        <w:t>SG Gerichte, 2018-07-17, DE</w:t>
      </w:r>
    </w:p>
    <w:p>
      <w:r>
        <w:rPr>
          <w:b/>
        </w:rPr>
        <w:t xml:space="preserve">Quelle: </w:t>
      </w:r>
      <w:r>
        <w:t>https://mcp.opencaselaw.ch/entscheid/sg_gerichte_B_2016_166</w:t>
      </w:r>
    </w:p>
    <w:p>
      <w:r>
        <w:t>FR: SG_GERICHTE B 2016/166 du 17 juillet 2018</w:t>
      </w:r>
    </w:p>
    <w:p>
      <w:r>
        <w:t>IT: SG_GERICHTE B 2016/166 del 17 luglio 2018</w:t>
      </w:r>
    </w:p>
    <w:p>
      <w:pPr>
        <w:pStyle w:val="Heading2"/>
      </w:pPr>
      <w:r>
        <w:t>Regeste</w:t>
      </w:r>
    </w:p>
    <w:p>
      <w:r>
        <w:t>Art. 21 Abs. 1 lit. a des Strassengesetzes (sGS 732.1; StrG). Ziff. 10.01 des Gebührentarifs für die Kantons- und Gemeindeverwaltung (sGS 821.5; GebT).Bewilligungsgebühr für die Benützung einer öffentlichen Strasse durch eine Veranstaltung (Kundgebung betreffend Tierhaltung). Das Verwaltungsgericht kam zum Schluss, dass der entstandene Kostenaufwand den in Rechnung gestellten Betrag (Fr. 500.--) insgesamt als plausibel erscheinen lasse. Ein Missverhältnis von Leistung und Gegenleistung könne nicht als dargetan gelten (Verwaltungsgericht, B 2016/166).Die gegen dieses Urteil erhobene Beschwerde ans Bundesgericht wurde mit Urteil vom 17. Juli 2018 gutgeheissen (Verfahren 1C_20/2018).</w:t>
      </w:r>
    </w:p>
    <w:p>
      <w:pPr>
        <w:pStyle w:val="Heading2"/>
      </w:pPr>
      <w:r>
        <w:t>Volltext</w:t>
      </w:r>
    </w:p>
    <w:p>
      <w:r>
        <w:t>St.Gallen Verwaltungsgericht 16.11.2017 B 2016/166 Saint-Gall Verwaltungsgericht 16.11.2017 B 2016/166 San Gallo Verwaltungsgericht 16.11.2017 B 2016/166</w:t>
      </w:r>
    </w:p>
    <w:p>
      <w:r>
        <w:t>Art. 21 Abs. 1 lit. a des Strassengesetzes (sGS 732.1; StrG). Ziff. 10.01 des Gebührentarifs für die Kantons- und Gemeindeverwaltung (sGS 821.5; GebT).Bewilligungsgebühr für die Benützung einer öffentlichen Strasse durch eine Veranstaltung (Kundgebung betreffend Tierhaltung). Das Verwaltungsgericht kam zum Schluss, dass der entstandene Kostenaufwand den in Rechnung gestellten Betrag (Fr. 500.--) insgesamt als plausibel erscheinen lasse. Ein Missverhältnis von Leistung und Gegenleistung könne nicht als dargetan gelten (Verwaltungsgericht, B 2016/166).Die gegen dieses Urteil erhobene Beschwerde ans Bundesgericht wurde mit Urteil vom 17. Juli 2018 gutgeheissen (Verfahren 1C_20/2018).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