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2016/129 vom 21. November 2017</w:t>
      </w:r>
    </w:p>
    <w:p>
      <w:r>
        <w:t>SG Gerichte, 2017-11-21, DE</w:t>
      </w:r>
    </w:p>
    <w:p>
      <w:r>
        <w:rPr>
          <w:b/>
        </w:rPr>
        <w:t xml:space="preserve">Quelle: </w:t>
      </w:r>
      <w:r>
        <w:t>https://mcp.opencaselaw.ch/entscheid/sg_gerichte_B_2016_129</w:t>
      </w:r>
    </w:p>
    <w:p>
      <w:r>
        <w:t>FR: SG_GERICHTE B 2016/129 du 21 novembre 2017</w:t>
      </w:r>
    </w:p>
    <w:p>
      <w:r>
        <w:t>IT: SG_GERICHTE B 2016/129 del 21 novembre 2017</w:t>
      </w:r>
    </w:p>
    <w:p>
      <w:pPr>
        <w:pStyle w:val="Heading2"/>
      </w:pPr>
      <w:r>
        <w:t>Regeste</w:t>
      </w:r>
    </w:p>
    <w:p>
      <w:r>
        <w:t>Rückerstattung ausserordentlicher Ergänzungsleistungen zur AHV/IV, Art. 13 lit. c ELG SG in Verbindung mit Art. 25 Abs. 1 Satz 1 ATSG, alt Art. 5 ELG SG.Der Anspruch auf ausserordentliche Ergänzungsleistungen nach kantonalem Recht setzte einen Anspruch auf bundesrechtliche Ergänzungsleistungen voraus. Die Beschwerdeführerin wurde zu Recht zur Rückerstattung unrechtmässig bezogener Leistungen verpflichtet (E. 7), (Verwaltungsgericht, B 2016/129).</w:t>
      </w:r>
    </w:p>
    <w:p>
      <w:pPr>
        <w:pStyle w:val="Heading2"/>
      </w:pPr>
      <w:r>
        <w:t>Volltext</w:t>
      </w:r>
    </w:p>
    <w:p>
      <w:r>
        <w:t>St.Gallen Verwaltungsgericht 21.11.2017 B 2016/129 Saint-Gall Verwaltungsgericht 21.11.2017 B 2016/129 San Gallo Verwaltungsgericht 21.11.2017 B 2016/129</w:t>
      </w:r>
    </w:p>
    <w:p>
      <w:r>
        <w:t>Rückerstattung ausserordentlicher Ergänzungsleistungen zur AHV/IV, Art. 13 lit. c ELG SG in Verbindung mit Art. 25 Abs. 1 Satz 1 ATSG, alt Art. 5 ELG SG.Der Anspruch auf ausserordentliche Ergänzungsleistungen nach kantonalem Recht setzte einen Anspruch auf bundesrechtliche Ergänzungsleistungen voraus. Die Beschwerdeführerin wurde zu Recht zur Rückerstattung unrechtmässig bezogener Leistungen verpflichtet (E. 7), (Verwaltungsgericht, B 2016/129).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