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2015/330 vom 28. September 2017</w:t>
      </w:r>
    </w:p>
    <w:p>
      <w:r>
        <w:t>SG Gerichte, 2017-09-28, DE</w:t>
      </w:r>
    </w:p>
    <w:p>
      <w:r>
        <w:rPr>
          <w:b/>
        </w:rPr>
        <w:t xml:space="preserve">Quelle: </w:t>
      </w:r>
      <w:r>
        <w:t>https://mcp.opencaselaw.ch/entscheid/sg_gerichte_B_2015_330</w:t>
      </w:r>
    </w:p>
    <w:p>
      <w:r>
        <w:t>FR: SG_GERICHTE B 2015/330 du 28 septembre 2017</w:t>
      </w:r>
    </w:p>
    <w:p>
      <w:r>
        <w:t>IT: SG_GERICHTE B 2015/330 del 28 settembre 2017</w:t>
      </w:r>
    </w:p>
    <w:p>
      <w:pPr>
        <w:pStyle w:val="Heading2"/>
      </w:pPr>
      <w:r>
        <w:t>Regeste</w:t>
      </w:r>
    </w:p>
    <w:p>
      <w:r>
        <w:t>Ausländerrecht. Widerruf/Nichtverlängerung der Aufenthaltsbewilligung. FZA (SR 0.142.112.681). Art. 33 Abs. 3 AuG in Verbindung mit 62 lit. c AuG (SR 142.20).Rechtmässigkeit des Widerrufs bzw. der Nichtverlängerung der Aufenthaltsbewilligung eines sich seit dem Jahr 1991 in der Schweiz aufhaltenden Staatsbürgers von Kosovo.Die geltend gemachte italienische Staatsbürgerschaft der Ehefrau konnte nicht als belegt gelten, weshalb eine Anwendung der FZA-Bestimmungen auf den streitigen Sachverhalt ausser Betracht fiel (Verwaltungsgericht, B 2015/330).</w:t>
      </w:r>
    </w:p>
    <w:p>
      <w:pPr>
        <w:pStyle w:val="Heading2"/>
      </w:pPr>
      <w:r>
        <w:t>Volltext</w:t>
      </w:r>
    </w:p>
    <w:p>
      <w:r>
        <w:t>St.Gallen Verwaltungsgericht 28.09.2017 B 2015/330 Saint-Gall Verwaltungsgericht 28.09.2017 B 2015/330 San Gallo Verwaltungsgericht 28.09.2017 B 2015/330</w:t>
      </w:r>
    </w:p>
    <w:p>
      <w:r>
        <w:t>Ausländerrecht. Widerruf/Nichtverlängerung der Aufenthaltsbewilligung. FZA (SR 0.142.112.681). Art. 33 Abs. 3 AuG in Verbindung mit 62 lit. c AuG (SR 142.20).Rechtmässigkeit des Widerrufs bzw. der Nichtverlängerung der Aufenthaltsbewilligung eines sich seit dem Jahr 1991 in der Schweiz aufhaltenden Staatsbürgers von Kosovo.Die geltend gemachte italienische Staatsbürgerschaft der Ehefrau konnte nicht als belegt gelten, weshalb eine Anwendung der FZA-Bestimmungen auf den streitigen Sachverhalt ausser Betracht fiel (Verwaltungsgericht, B 2015/330).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