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2014/5 vom 24. März 2015</w:t>
      </w:r>
    </w:p>
    <w:p>
      <w:r>
        <w:t>SG Gerichte, 2015-03-24, DE</w:t>
      </w:r>
    </w:p>
    <w:p>
      <w:r>
        <w:rPr>
          <w:b/>
        </w:rPr>
        <w:t xml:space="preserve">Quelle: </w:t>
      </w:r>
      <w:r>
        <w:t>https://mcp.opencaselaw.ch/entscheid/sg_gerichte_B_2014_5</w:t>
      </w:r>
    </w:p>
    <w:p>
      <w:r>
        <w:t>FR: SG_GERICHTE B 2014/5 du 24 mars 2015</w:t>
      </w:r>
    </w:p>
    <w:p>
      <w:r>
        <w:t>IT: SG_GERICHTE B 2014/5 del 24 marzo 2015</w:t>
      </w:r>
    </w:p>
    <w:p>
      <w:pPr>
        <w:pStyle w:val="Heading2"/>
      </w:pPr>
      <w:r>
        <w:t>Regeste</w:t>
      </w:r>
    </w:p>
    <w:p>
      <w:r>
        <w:t>Zuständigkeit für Sozialhilfe. Art. 7 Abs. 1, Abs. 2 und Abs. 3 lit. c ZUG (SR 851.1).Fremdplatzierung eines Kindes während der Dauer des Strafverfahrens gegen den Stiefvater. Kein selbständiger Unterstützungswohnsitz des Kindes, da keine dauernde Fremdplatzierung (Verwaltungsgericht, B 2014/5).Entscheid vom 24. März 2015 BesetzungPräsident Eugster; Verwaltungsrichter Heer, Rufener, Bietenharder; Ersatzrichter Somm; Gerichtsschreiber SchmidVerfahrensbeteiligtePolitische Gemeinde A., Gemeinderat,Beschwerdeführerin,vertreten durch Sozialhilfekommission,gegenDepartement des Innern des Kantons St. Gallen, Regierungsgebäude, 9001 St. Gallen,Vorinstanz,Politische Gemeinde B., Gemeinderat,Beschwerdegegnerin,GegenstandUnterstützung von X.Y.; örtliche ZuständigkeitDas Verwaltungsgericht stellt fest:</w:t>
      </w:r>
    </w:p>
    <w:p>
      <w:pPr>
        <w:pStyle w:val="Heading2"/>
      </w:pPr>
      <w:r>
        <w:t>Volltext</w:t>
      </w:r>
    </w:p>
    <w:p>
      <w:r>
        <w:t>St.Gallen Verwaltungsgericht 24.03.2015 B 2014/5 Saint-Gall Verwaltungsgericht 24.03.2015 B 2014/5 San Gallo Verwaltungsgericht 24.03.2015 B 2014/5</w:t>
      </w:r>
    </w:p>
    <w:p>
      <w:r>
        <w:t>Zuständigkeit für Sozialhilfe. Art. 7 Abs. 1, Abs. 2 und Abs. 3 lit. c ZUG (SR 851.1).Fremdplatzierung eines Kindes während der Dauer des Strafverfahrens gegen den Stiefvater. Kein selbständiger Unterstützungswohnsitz des Kindes, da keine dauernde Fremdplatzierung (Verwaltungsgericht, B 2014/5).Entscheid vom 24. März 2015 BesetzungPräsident Eugster; Verwaltungsrichter Heer, Rufener, Bietenharder; Ersatzrichter Somm; Gerichtsschreiber SchmidVerfahrensbeteiligtePolitische Gemeinde A., Gemeinderat,Beschwerdeführerin,vertreten durch Sozialhilfekommission,gegenDepartement des Innern des Kantons St. Gallen, Regierungsgebäude, 9001 St. Gallen,Vorinstanz,Politische Gemeinde B., Gemeinderat,Beschwerdegegnerin,GegenstandUnterstützung von X.Y.; örtliche ZuständigkeitDas Verwaltungsgericht stellt fest: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