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2012/34 vom 1. Mai 2012</w:t>
      </w:r>
    </w:p>
    <w:p>
      <w:r>
        <w:t>SG Gerichte, 2012-05-01, DE</w:t>
      </w:r>
    </w:p>
    <w:p>
      <w:r>
        <w:rPr>
          <w:b/>
        </w:rPr>
        <w:t xml:space="preserve">Quelle: </w:t>
      </w:r>
      <w:r>
        <w:t>https://mcp.opencaselaw.ch/entscheid/sg_gerichte_B_2012_34</w:t>
      </w:r>
    </w:p>
    <w:p>
      <w:r>
        <w:t>FR: SG_GERICHTE B 2012/34 du 1 mai 2012</w:t>
      </w:r>
    </w:p>
    <w:p>
      <w:r>
        <w:t>IT: SG_GERICHTE B 2012/34 del 1 maggio 2012</w:t>
      </w:r>
    </w:p>
    <w:p>
      <w:pPr>
        <w:pStyle w:val="Heading2"/>
      </w:pPr>
      <w:r>
        <w:t>Regeste</w:t>
      </w:r>
    </w:p>
    <w:p>
      <w:r>
        <w:t>Öffentliches Beschaffungswesen, Art. 34 VöB (sGS 841 11).Wird in den Ausschreibungsunterlagen als Zuschlagskriterium einzig der Preis mit einer Gewichtung von 100% genannt, verbleibt der Vergabebehörde bei der Beurteilung der eingegangenen Angebote kein Ermessensspielraum mehr; sie ist vielmehr gehalten, den Zuschlag an das günstigste Angebot zu vergeben (Verwaltungsgericht, B 2012/34).</w:t>
      </w:r>
    </w:p>
    <w:p>
      <w:pPr>
        <w:pStyle w:val="Heading2"/>
      </w:pPr>
      <w:r>
        <w:t>Volltext</w:t>
      </w:r>
    </w:p>
    <w:p>
      <w:r>
        <w:t>St.Gallen Verwaltungsgericht 01.05.2012 B 2012/34 Saint-Gall Verwaltungsgericht 01.05.2012 B 2012/34 San Gallo Verwaltungsgericht 01.05.2012 B 2012/34</w:t>
      </w:r>
    </w:p>
    <w:p>
      <w:r>
        <w:t>Öffentliches Beschaffungswesen, Art. 34 VöB (sGS 841 11).Wird in den Ausschreibungsunterlagen als Zuschlagskriterium einzig der Preis mit einer Gewichtung von 100% genannt, verbleibt der Vergabebehörde bei der Beurteilung der eingegangenen Angebote kein Ermessensspielraum mehr; sie ist vielmehr gehalten, den Zuschlag an das günstigste Angebot zu vergeben (Verwaltungsgericht, B 2012/34).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